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135" w:rsidRDefault="00190F7D">
      <w:pPr>
        <w:rPr>
          <w:rFonts w:ascii="黑体" w:eastAsia="黑体"/>
          <w:sz w:val="28"/>
          <w:szCs w:val="28"/>
        </w:rPr>
      </w:pPr>
      <w:r>
        <w:rPr>
          <w:rFonts w:ascii="黑体" w:eastAsia="黑体" w:hint="eastAsia"/>
          <w:sz w:val="28"/>
          <w:szCs w:val="28"/>
        </w:rPr>
        <w:t>附件</w:t>
      </w:r>
      <w:r>
        <w:rPr>
          <w:rFonts w:ascii="黑体" w:eastAsia="黑体"/>
          <w:sz w:val="28"/>
          <w:szCs w:val="28"/>
        </w:rPr>
        <w:t>3</w:t>
      </w:r>
    </w:p>
    <w:p w:rsidR="00876135" w:rsidRDefault="00876135">
      <w:pPr>
        <w:pStyle w:val="a5"/>
        <w:kinsoku w:val="0"/>
        <w:overflowPunct w:val="0"/>
        <w:ind w:left="0"/>
        <w:rPr>
          <w:sz w:val="20"/>
          <w:szCs w:val="20"/>
        </w:rPr>
      </w:pPr>
    </w:p>
    <w:p w:rsidR="00876135" w:rsidRDefault="00876135">
      <w:pPr>
        <w:pStyle w:val="a5"/>
        <w:kinsoku w:val="0"/>
        <w:overflowPunct w:val="0"/>
        <w:ind w:left="0"/>
        <w:rPr>
          <w:sz w:val="20"/>
          <w:szCs w:val="20"/>
        </w:rPr>
      </w:pPr>
    </w:p>
    <w:p w:rsidR="00876135" w:rsidRDefault="00876135">
      <w:pPr>
        <w:pStyle w:val="a5"/>
        <w:kinsoku w:val="0"/>
        <w:overflowPunct w:val="0"/>
        <w:spacing w:before="7"/>
        <w:ind w:left="0"/>
        <w:rPr>
          <w:sz w:val="27"/>
          <w:szCs w:val="27"/>
        </w:rPr>
      </w:pPr>
    </w:p>
    <w:p w:rsidR="00876135" w:rsidRDefault="00190F7D">
      <w:pPr>
        <w:pStyle w:val="a5"/>
        <w:kinsoku w:val="0"/>
        <w:overflowPunct w:val="0"/>
        <w:spacing w:line="621" w:lineRule="exact"/>
        <w:ind w:left="0" w:right="432"/>
        <w:jc w:val="center"/>
        <w:rPr>
          <w:spacing w:val="-38"/>
          <w:sz w:val="52"/>
          <w:szCs w:val="52"/>
        </w:rPr>
      </w:pPr>
      <w:r>
        <w:rPr>
          <w:rFonts w:hint="eastAsia"/>
          <w:spacing w:val="-38"/>
          <w:sz w:val="52"/>
          <w:szCs w:val="52"/>
        </w:rPr>
        <w:t>普通高等学校本科专业设置申请表</w:t>
      </w:r>
    </w:p>
    <w:p w:rsidR="00876135" w:rsidRDefault="00876135">
      <w:pPr>
        <w:pStyle w:val="a5"/>
        <w:kinsoku w:val="0"/>
        <w:overflowPunct w:val="0"/>
        <w:spacing w:before="231"/>
        <w:ind w:right="2802" w:firstLine="2076"/>
        <w:rPr>
          <w:rFonts w:ascii="宋体" w:eastAsia="宋体" w:cs="宋体"/>
          <w:spacing w:val="-31"/>
        </w:rPr>
      </w:pPr>
    </w:p>
    <w:p w:rsidR="00876135" w:rsidRDefault="00876135">
      <w:pPr>
        <w:pStyle w:val="a5"/>
        <w:kinsoku w:val="0"/>
        <w:overflowPunct w:val="0"/>
        <w:ind w:left="0"/>
        <w:rPr>
          <w:rFonts w:ascii="宋体" w:eastAsia="宋体" w:cs="宋体"/>
        </w:rPr>
      </w:pPr>
    </w:p>
    <w:p w:rsidR="00876135" w:rsidRDefault="00190F7D">
      <w:pPr>
        <w:pStyle w:val="a5"/>
        <w:kinsoku w:val="0"/>
        <w:overflowPunct w:val="0"/>
        <w:spacing w:before="306" w:line="319" w:lineRule="auto"/>
        <w:ind w:left="0" w:right="59" w:firstLineChars="200" w:firstLine="720"/>
        <w:rPr>
          <w:rFonts w:ascii="宋体" w:eastAsia="宋体" w:cs="宋体"/>
        </w:rPr>
      </w:pPr>
      <w:r>
        <w:rPr>
          <w:rFonts w:ascii="宋体" w:eastAsia="宋体" w:cs="宋体" w:hint="eastAsia"/>
        </w:rPr>
        <w:t>校长签字：</w:t>
      </w:r>
    </w:p>
    <w:p w:rsidR="00876135" w:rsidRDefault="00190F7D">
      <w:pPr>
        <w:pStyle w:val="a5"/>
        <w:kinsoku w:val="0"/>
        <w:overflowPunct w:val="0"/>
        <w:spacing w:before="306" w:line="319" w:lineRule="auto"/>
        <w:ind w:left="0" w:right="59" w:firstLineChars="200" w:firstLine="680"/>
        <w:rPr>
          <w:rFonts w:ascii="宋体" w:eastAsia="宋体" w:cs="宋体"/>
          <w:spacing w:val="-20"/>
        </w:rPr>
      </w:pPr>
      <w:r>
        <w:rPr>
          <w:rFonts w:ascii="宋体" w:eastAsia="宋体" w:cs="宋体" w:hint="eastAsia"/>
          <w:spacing w:val="-20"/>
        </w:rPr>
        <w:t>学校名称（盖章）</w:t>
      </w:r>
      <w:r>
        <w:rPr>
          <w:rFonts w:ascii="Times New Roman" w:eastAsia="宋体" w:cs="Times New Roman"/>
          <w:spacing w:val="-9"/>
        </w:rPr>
        <w:t>东南大学成贤学院</w:t>
      </w:r>
    </w:p>
    <w:p w:rsidR="00876135" w:rsidRDefault="00190F7D">
      <w:pPr>
        <w:pStyle w:val="a5"/>
        <w:kinsoku w:val="0"/>
        <w:overflowPunct w:val="0"/>
        <w:spacing w:before="168" w:line="367" w:lineRule="auto"/>
        <w:ind w:left="0" w:right="1790" w:firstLineChars="200" w:firstLine="720"/>
        <w:rPr>
          <w:rFonts w:ascii="宋体" w:eastAsia="宋体" w:cs="宋体"/>
        </w:rPr>
      </w:pPr>
      <w:r>
        <w:rPr>
          <w:rFonts w:ascii="宋体" w:eastAsia="宋体" w:cs="宋体" w:hint="eastAsia"/>
        </w:rPr>
        <w:t>学校主管部门：</w:t>
      </w:r>
      <w:r>
        <w:rPr>
          <w:rFonts w:ascii="Times New Roman" w:eastAsia="宋体" w:cs="Times New Roman"/>
        </w:rPr>
        <w:t>江</w:t>
      </w:r>
      <w:r>
        <w:rPr>
          <w:rFonts w:ascii="Times New Roman" w:eastAsia="宋体" w:cs="Times New Roman" w:hint="eastAsia"/>
        </w:rPr>
        <w:t>苏</w:t>
      </w:r>
      <w:r>
        <w:rPr>
          <w:rFonts w:ascii="Times New Roman" w:eastAsia="宋体" w:cs="Times New Roman"/>
        </w:rPr>
        <w:t>省教育厅</w:t>
      </w:r>
    </w:p>
    <w:p w:rsidR="00876135" w:rsidRDefault="00190F7D">
      <w:pPr>
        <w:pStyle w:val="a5"/>
        <w:kinsoku w:val="0"/>
        <w:overflowPunct w:val="0"/>
        <w:spacing w:before="168" w:line="367" w:lineRule="auto"/>
        <w:ind w:left="0" w:right="2750" w:firstLineChars="200" w:firstLine="720"/>
        <w:rPr>
          <w:rFonts w:ascii="宋体" w:eastAsia="宋体" w:cs="宋体"/>
        </w:rPr>
      </w:pPr>
      <w:r>
        <w:rPr>
          <w:rFonts w:ascii="宋体" w:eastAsia="宋体" w:cs="宋体" w:hint="eastAsia"/>
        </w:rPr>
        <w:t>专业名称：</w:t>
      </w:r>
      <w:r>
        <w:rPr>
          <w:rFonts w:ascii="Times New Roman" w:eastAsia="宋体" w:cs="Times New Roman"/>
        </w:rPr>
        <w:t>供应链管理</w:t>
      </w:r>
    </w:p>
    <w:p w:rsidR="00876135" w:rsidRDefault="00190F7D">
      <w:pPr>
        <w:pStyle w:val="a5"/>
        <w:kinsoku w:val="0"/>
        <w:overflowPunct w:val="0"/>
        <w:spacing w:before="168" w:line="367" w:lineRule="auto"/>
        <w:ind w:left="0" w:right="3788" w:firstLineChars="200" w:firstLine="720"/>
        <w:rPr>
          <w:rFonts w:ascii="宋体" w:eastAsia="宋体" w:cs="宋体"/>
        </w:rPr>
      </w:pPr>
      <w:r>
        <w:rPr>
          <w:rFonts w:ascii="宋体" w:eastAsia="宋体" w:cs="宋体" w:hint="eastAsia"/>
        </w:rPr>
        <w:t>专业代码：</w:t>
      </w:r>
      <w:r>
        <w:rPr>
          <w:rFonts w:ascii="Times New Roman" w:eastAsia="宋体" w:cs="Times New Roman"/>
        </w:rPr>
        <w:t>120604T</w:t>
      </w:r>
    </w:p>
    <w:p w:rsidR="00876135" w:rsidRDefault="00190F7D">
      <w:pPr>
        <w:pStyle w:val="a5"/>
        <w:kinsoku w:val="0"/>
        <w:overflowPunct w:val="0"/>
        <w:spacing w:before="58" w:line="367" w:lineRule="auto"/>
        <w:ind w:left="0" w:right="-1090" w:firstLineChars="200" w:firstLine="768"/>
        <w:rPr>
          <w:rFonts w:ascii="Times New Roman" w:eastAsia="宋体" w:cs="Times New Roman"/>
          <w:sz w:val="32"/>
          <w:szCs w:val="32"/>
        </w:rPr>
      </w:pPr>
      <w:r>
        <w:rPr>
          <w:rFonts w:ascii="宋体" w:eastAsia="宋体" w:cs="宋体" w:hint="eastAsia"/>
          <w:spacing w:val="24"/>
        </w:rPr>
        <w:t>所属学科门类及专业类：</w:t>
      </w:r>
      <w:r>
        <w:rPr>
          <w:rFonts w:ascii="Times New Roman" w:eastAsia="宋体" w:cs="Times New Roman"/>
          <w:sz w:val="32"/>
          <w:szCs w:val="32"/>
        </w:rPr>
        <w:t>管理学</w:t>
      </w:r>
      <w:r>
        <w:rPr>
          <w:rFonts w:ascii="Times New Roman" w:eastAsia="宋体" w:cs="Times New Roman"/>
          <w:sz w:val="32"/>
          <w:szCs w:val="32"/>
        </w:rPr>
        <w:t xml:space="preserve"> </w:t>
      </w:r>
      <w:r>
        <w:rPr>
          <w:rFonts w:ascii="Times New Roman" w:eastAsia="宋体" w:cs="Times New Roman"/>
          <w:sz w:val="32"/>
          <w:szCs w:val="32"/>
        </w:rPr>
        <w:t>物流管理与工程类</w:t>
      </w:r>
    </w:p>
    <w:p w:rsidR="00876135" w:rsidRDefault="00190F7D">
      <w:pPr>
        <w:pStyle w:val="a5"/>
        <w:kinsoku w:val="0"/>
        <w:overflowPunct w:val="0"/>
        <w:spacing w:before="58" w:line="367" w:lineRule="auto"/>
        <w:ind w:left="0" w:right="-850" w:firstLineChars="200" w:firstLine="766"/>
        <w:rPr>
          <w:rFonts w:ascii="宋体" w:eastAsia="宋体" w:cs="宋体"/>
        </w:rPr>
      </w:pPr>
      <w:r>
        <w:rPr>
          <w:rFonts w:ascii="宋体" w:eastAsia="宋体" w:cs="宋体" w:hint="eastAsia"/>
          <w:spacing w:val="23"/>
        </w:rPr>
        <w:t>学位授予门类：</w:t>
      </w:r>
      <w:r>
        <w:rPr>
          <w:rFonts w:ascii="Times New Roman" w:eastAsia="宋体" w:cs="Times New Roman"/>
        </w:rPr>
        <w:t>管理学</w:t>
      </w:r>
    </w:p>
    <w:p w:rsidR="00876135" w:rsidRDefault="00190F7D">
      <w:pPr>
        <w:pStyle w:val="a5"/>
        <w:kinsoku w:val="0"/>
        <w:overflowPunct w:val="0"/>
        <w:spacing w:before="58" w:line="367" w:lineRule="auto"/>
        <w:ind w:left="0" w:right="2802" w:firstLineChars="200" w:firstLine="762"/>
        <w:rPr>
          <w:rFonts w:ascii="宋体" w:eastAsia="宋体" w:cs="宋体"/>
          <w:spacing w:val="21"/>
        </w:rPr>
      </w:pPr>
      <w:r>
        <w:rPr>
          <w:rFonts w:ascii="宋体" w:eastAsia="宋体" w:cs="宋体" w:hint="eastAsia"/>
          <w:spacing w:val="21"/>
        </w:rPr>
        <w:t>修业年限：</w:t>
      </w:r>
      <w:r>
        <w:rPr>
          <w:rFonts w:ascii="Times New Roman" w:eastAsia="宋体" w:cs="Times New Roman"/>
        </w:rPr>
        <w:t>四年</w:t>
      </w:r>
    </w:p>
    <w:p w:rsidR="00876135" w:rsidRDefault="00190F7D">
      <w:pPr>
        <w:pStyle w:val="a5"/>
        <w:spacing w:before="1" w:line="374" w:lineRule="auto"/>
        <w:ind w:left="0" w:firstLineChars="200" w:firstLine="762"/>
        <w:rPr>
          <w:rFonts w:ascii="Times New Roman" w:eastAsia="宋体" w:cs="Times New Roman"/>
        </w:rPr>
      </w:pPr>
      <w:r>
        <w:rPr>
          <w:rFonts w:ascii="宋体" w:eastAsia="宋体" w:cs="宋体" w:hint="eastAsia"/>
          <w:spacing w:val="21"/>
        </w:rPr>
        <w:t>申请时间：</w:t>
      </w:r>
      <w:r>
        <w:rPr>
          <w:rFonts w:ascii="Times New Roman" w:eastAsia="宋体" w:cs="Times New Roman"/>
        </w:rPr>
        <w:t>2023</w:t>
      </w:r>
      <w:r>
        <w:rPr>
          <w:rFonts w:ascii="Times New Roman" w:eastAsia="宋体" w:cs="Times New Roman"/>
        </w:rPr>
        <w:t>年</w:t>
      </w:r>
      <w:r>
        <w:rPr>
          <w:rFonts w:ascii="Times New Roman" w:eastAsia="宋体" w:cs="Times New Roman"/>
        </w:rPr>
        <w:t>6</w:t>
      </w:r>
      <w:r>
        <w:rPr>
          <w:rFonts w:ascii="Times New Roman" w:eastAsia="宋体" w:cs="Times New Roman"/>
        </w:rPr>
        <w:t>月</w:t>
      </w:r>
    </w:p>
    <w:p w:rsidR="00876135" w:rsidRDefault="00190F7D">
      <w:pPr>
        <w:pStyle w:val="a5"/>
        <w:kinsoku w:val="0"/>
        <w:overflowPunct w:val="0"/>
        <w:spacing w:before="58" w:line="367" w:lineRule="auto"/>
        <w:ind w:left="0" w:right="3788" w:firstLineChars="200" w:firstLine="720"/>
        <w:rPr>
          <w:rFonts w:ascii="Times New Roman" w:eastAsia="宋体" w:cs="Times New Roman"/>
        </w:rPr>
      </w:pPr>
      <w:r>
        <w:rPr>
          <w:rFonts w:ascii="宋体" w:eastAsia="宋体" w:cs="宋体" w:hint="eastAsia"/>
        </w:rPr>
        <w:t>专业负责人：</w:t>
      </w:r>
      <w:r>
        <w:rPr>
          <w:rFonts w:ascii="Times New Roman" w:eastAsia="宋体" w:cs="Times New Roman"/>
        </w:rPr>
        <w:t>王海燕</w:t>
      </w:r>
    </w:p>
    <w:p w:rsidR="00876135" w:rsidRDefault="00190F7D">
      <w:pPr>
        <w:pStyle w:val="a5"/>
        <w:kinsoku w:val="0"/>
        <w:overflowPunct w:val="0"/>
        <w:spacing w:before="58" w:line="367" w:lineRule="auto"/>
        <w:ind w:left="0" w:right="3788" w:firstLineChars="200" w:firstLine="720"/>
        <w:rPr>
          <w:rFonts w:ascii="Times New Roman" w:eastAsia="宋体" w:cs="Times New Roman"/>
        </w:rPr>
      </w:pPr>
      <w:r>
        <w:rPr>
          <w:rFonts w:ascii="宋体" w:eastAsia="宋体" w:cs="宋体" w:hint="eastAsia"/>
        </w:rPr>
        <w:t>联系电话：</w:t>
      </w:r>
      <w:r>
        <w:rPr>
          <w:rFonts w:ascii="Times New Roman" w:eastAsia="宋体" w:cs="Times New Roman"/>
        </w:rPr>
        <w:t>13951608726</w:t>
      </w:r>
    </w:p>
    <w:p w:rsidR="00876135" w:rsidRDefault="00876135">
      <w:pPr>
        <w:pStyle w:val="a5"/>
        <w:kinsoku w:val="0"/>
        <w:overflowPunct w:val="0"/>
        <w:spacing w:before="58" w:line="367" w:lineRule="auto"/>
        <w:ind w:right="3788"/>
        <w:rPr>
          <w:rFonts w:ascii="宋体" w:eastAsia="宋体" w:cs="宋体"/>
        </w:rPr>
      </w:pPr>
    </w:p>
    <w:p w:rsidR="00876135" w:rsidRDefault="00876135">
      <w:pPr>
        <w:pStyle w:val="a5"/>
        <w:kinsoku w:val="0"/>
        <w:overflowPunct w:val="0"/>
        <w:ind w:left="0"/>
        <w:rPr>
          <w:rFonts w:ascii="宋体" w:eastAsia="宋体" w:cs="宋体"/>
          <w:sz w:val="37"/>
          <w:szCs w:val="37"/>
        </w:rPr>
      </w:pPr>
    </w:p>
    <w:p w:rsidR="00876135" w:rsidRDefault="00190F7D">
      <w:pPr>
        <w:pStyle w:val="a5"/>
        <w:kinsoku w:val="0"/>
        <w:overflowPunct w:val="0"/>
        <w:ind w:left="0" w:right="432"/>
        <w:jc w:val="center"/>
        <w:rPr>
          <w:rFonts w:ascii="宋体" w:eastAsia="宋体" w:cs="宋体"/>
        </w:rPr>
      </w:pPr>
      <w:r>
        <w:rPr>
          <w:rFonts w:ascii="宋体" w:eastAsia="宋体" w:cs="宋体" w:hint="eastAsia"/>
        </w:rPr>
        <w:t>教育部制</w:t>
      </w:r>
    </w:p>
    <w:p w:rsidR="00876135" w:rsidRDefault="00876135">
      <w:pPr>
        <w:pStyle w:val="a5"/>
        <w:kinsoku w:val="0"/>
        <w:overflowPunct w:val="0"/>
        <w:ind w:left="0" w:right="432"/>
        <w:jc w:val="center"/>
        <w:rPr>
          <w:rFonts w:ascii="宋体" w:eastAsia="宋体" w:cs="宋体"/>
        </w:rPr>
        <w:sectPr w:rsidR="00876135">
          <w:type w:val="continuous"/>
          <w:pgSz w:w="11910" w:h="16840"/>
          <w:pgMar w:top="1321" w:right="901" w:bottom="278" w:left="1202" w:header="720" w:footer="720" w:gutter="0"/>
          <w:cols w:space="720"/>
        </w:sectPr>
      </w:pPr>
    </w:p>
    <w:p w:rsidR="00876135" w:rsidRDefault="00190F7D">
      <w:pPr>
        <w:pStyle w:val="a5"/>
        <w:kinsoku w:val="0"/>
        <w:overflowPunct w:val="0"/>
        <w:spacing w:line="431" w:lineRule="exact"/>
        <w:ind w:left="3255" w:right="3270"/>
        <w:jc w:val="center"/>
      </w:pPr>
      <w:r>
        <w:lastRenderedPageBreak/>
        <w:t>1.</w:t>
      </w:r>
      <w:r>
        <w:rPr>
          <w:rFonts w:hint="eastAsia"/>
        </w:rPr>
        <w:t>学校基本情况</w:t>
      </w:r>
    </w:p>
    <w:p w:rsidR="00876135" w:rsidRDefault="00876135">
      <w:pPr>
        <w:pStyle w:val="a5"/>
        <w:kinsoku w:val="0"/>
        <w:overflowPunct w:val="0"/>
        <w:spacing w:before="12"/>
        <w:ind w:left="0"/>
        <w:rPr>
          <w:sz w:val="13"/>
          <w:szCs w:val="13"/>
        </w:rPr>
      </w:pPr>
    </w:p>
    <w:tbl>
      <w:tblPr>
        <w:tblW w:w="0" w:type="auto"/>
        <w:tblInd w:w="111" w:type="dxa"/>
        <w:tblLayout w:type="fixed"/>
        <w:tblCellMar>
          <w:left w:w="0" w:type="dxa"/>
          <w:right w:w="0" w:type="dxa"/>
        </w:tblCellMar>
        <w:tblLook w:val="04A0" w:firstRow="1" w:lastRow="0" w:firstColumn="1" w:lastColumn="0" w:noHBand="0" w:noVBand="1"/>
      </w:tblPr>
      <w:tblGrid>
        <w:gridCol w:w="1858"/>
        <w:gridCol w:w="2059"/>
        <w:gridCol w:w="752"/>
        <w:gridCol w:w="679"/>
        <w:gridCol w:w="1764"/>
        <w:gridCol w:w="351"/>
        <w:gridCol w:w="2110"/>
      </w:tblGrid>
      <w:tr w:rsidR="00876135">
        <w:trPr>
          <w:trHeight w:hRule="exact" w:val="478"/>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学校名称</w:t>
            </w:r>
          </w:p>
        </w:tc>
        <w:tc>
          <w:tcPr>
            <w:tcW w:w="205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东南大学成贤学院</w:t>
            </w:r>
          </w:p>
        </w:tc>
        <w:tc>
          <w:tcPr>
            <w:tcW w:w="143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学校代码</w:t>
            </w:r>
          </w:p>
        </w:tc>
        <w:tc>
          <w:tcPr>
            <w:tcW w:w="4225"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宋体" w:eastAsia="宋体" w:hAnsi="宋体" w:cs="宋体"/>
              </w:rPr>
            </w:pPr>
            <w:r>
              <w:rPr>
                <w:rFonts w:ascii="仿宋" w:eastAsia="仿宋" w:hAnsi="仿宋" w:cs="仿宋" w:hint="eastAsia"/>
              </w:rPr>
              <w:t>12689</w:t>
            </w:r>
          </w:p>
        </w:tc>
      </w:tr>
      <w:tr w:rsidR="00876135">
        <w:trPr>
          <w:trHeight w:hRule="exact" w:val="478"/>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邮政编码</w:t>
            </w:r>
          </w:p>
        </w:tc>
        <w:tc>
          <w:tcPr>
            <w:tcW w:w="205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210088</w:t>
            </w:r>
          </w:p>
        </w:tc>
        <w:tc>
          <w:tcPr>
            <w:tcW w:w="143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学校网址</w:t>
            </w:r>
          </w:p>
        </w:tc>
        <w:tc>
          <w:tcPr>
            <w:tcW w:w="4225"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宋体" w:eastAsia="宋体" w:hAnsi="宋体" w:cs="宋体"/>
              </w:rPr>
            </w:pPr>
            <w:r>
              <w:rPr>
                <w:rFonts w:eastAsia="宋体"/>
              </w:rPr>
              <w:t>http://cxxy.seu.edu.cn</w:t>
            </w:r>
          </w:p>
        </w:tc>
      </w:tr>
      <w:tr w:rsidR="00876135">
        <w:trPr>
          <w:trHeight w:hRule="exact" w:val="946"/>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学校办学</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基本类型</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tabs>
                <w:tab w:val="left" w:pos="2287"/>
                <w:tab w:val="left" w:pos="4714"/>
              </w:tabs>
              <w:kinsoku w:val="0"/>
              <w:overflowPunct w:val="0"/>
              <w:jc w:val="center"/>
              <w:rPr>
                <w:rFonts w:ascii="仿宋" w:eastAsia="仿宋" w:hAnsi="仿宋" w:cs="宋体"/>
                <w:spacing w:val="-1"/>
              </w:rPr>
            </w:pPr>
            <w:r>
              <w:rPr>
                <w:rFonts w:ascii="仿宋" w:eastAsia="仿宋" w:hAnsi="仿宋"/>
                <w:spacing w:val="-1"/>
              </w:rPr>
              <w:t>□</w:t>
            </w:r>
            <w:r>
              <w:rPr>
                <w:rFonts w:ascii="仿宋" w:eastAsia="仿宋" w:hAnsi="仿宋" w:cs="宋体" w:hint="eastAsia"/>
                <w:spacing w:val="-1"/>
              </w:rPr>
              <w:t>教育部直属院校</w:t>
            </w:r>
            <w:r>
              <w:rPr>
                <w:rFonts w:ascii="仿宋" w:eastAsia="仿宋" w:hAnsi="仿宋" w:cs="宋体"/>
                <w:spacing w:val="-1"/>
              </w:rPr>
              <w:tab/>
            </w:r>
            <w:r>
              <w:rPr>
                <w:rFonts w:ascii="仿宋" w:eastAsia="仿宋" w:hAnsi="仿宋"/>
              </w:rPr>
              <w:t>□</w:t>
            </w:r>
            <w:r>
              <w:rPr>
                <w:rFonts w:ascii="仿宋" w:eastAsia="仿宋" w:hAnsi="仿宋" w:cs="宋体" w:hint="eastAsia"/>
              </w:rPr>
              <w:t>其他部委所属院校</w:t>
            </w:r>
            <w:r>
              <w:rPr>
                <w:rFonts w:ascii="仿宋" w:eastAsia="仿宋" w:hAnsi="仿宋" w:cs="宋体"/>
              </w:rPr>
              <w:tab/>
            </w:r>
            <w:r>
              <w:rPr>
                <w:rFonts w:ascii="仿宋" w:eastAsia="仿宋" w:hAnsi="仿宋"/>
                <w:spacing w:val="-1"/>
              </w:rPr>
              <w:t>□</w:t>
            </w:r>
            <w:r>
              <w:rPr>
                <w:rFonts w:ascii="仿宋" w:eastAsia="仿宋" w:hAnsi="仿宋" w:cs="宋体" w:hint="eastAsia"/>
                <w:spacing w:val="-1"/>
              </w:rPr>
              <w:t>地方院校</w:t>
            </w:r>
          </w:p>
          <w:p w:rsidR="00876135" w:rsidRDefault="00190F7D">
            <w:pPr>
              <w:pStyle w:val="TableParagraph"/>
              <w:tabs>
                <w:tab w:val="left" w:pos="1087"/>
                <w:tab w:val="left" w:pos="2071"/>
              </w:tabs>
              <w:kinsoku w:val="0"/>
              <w:overflowPunct w:val="0"/>
              <w:jc w:val="center"/>
              <w:rPr>
                <w:rFonts w:ascii="仿宋" w:eastAsia="仿宋" w:hAnsi="仿宋"/>
              </w:rPr>
            </w:pPr>
            <w:r>
              <w:rPr>
                <w:rFonts w:ascii="仿宋" w:eastAsia="仿宋" w:hAnsi="仿宋"/>
                <w:spacing w:val="-1"/>
              </w:rPr>
              <w:t>□</w:t>
            </w:r>
            <w:r>
              <w:rPr>
                <w:rFonts w:ascii="仿宋" w:eastAsia="仿宋" w:hAnsi="仿宋" w:cs="宋体" w:hint="eastAsia"/>
                <w:spacing w:val="-1"/>
              </w:rPr>
              <w:t>公办</w:t>
            </w:r>
            <w:r>
              <w:rPr>
                <w:rFonts w:ascii="仿宋" w:eastAsia="仿宋" w:hAnsi="仿宋" w:cs="宋体"/>
                <w:spacing w:val="-1"/>
              </w:rPr>
              <w:tab/>
            </w:r>
            <w:r>
              <w:rPr>
                <w:rFonts w:ascii="仿宋" w:eastAsia="仿宋" w:hAnsi="仿宋"/>
                <w:spacing w:val="-1"/>
              </w:rPr>
              <w:sym w:font="Wingdings 2" w:char="0052"/>
            </w:r>
            <w:r>
              <w:rPr>
                <w:rFonts w:ascii="仿宋" w:eastAsia="仿宋" w:hAnsi="仿宋" w:cs="宋体" w:hint="eastAsia"/>
                <w:spacing w:val="-1"/>
              </w:rPr>
              <w:t>民办</w:t>
            </w:r>
            <w:r>
              <w:rPr>
                <w:rFonts w:ascii="仿宋" w:eastAsia="仿宋" w:hAnsi="仿宋" w:cs="宋体"/>
                <w:spacing w:val="-1"/>
              </w:rPr>
              <w:tab/>
            </w:r>
            <w:r>
              <w:rPr>
                <w:rFonts w:ascii="仿宋" w:eastAsia="仿宋" w:hAnsi="仿宋"/>
              </w:rPr>
              <w:t>□</w:t>
            </w:r>
            <w:r>
              <w:rPr>
                <w:rFonts w:ascii="仿宋" w:eastAsia="仿宋" w:hAnsi="仿宋" w:cs="宋体" w:hint="eastAsia"/>
              </w:rPr>
              <w:t>中外合作办学机构</w:t>
            </w:r>
          </w:p>
        </w:tc>
      </w:tr>
      <w:tr w:rsidR="00876135">
        <w:trPr>
          <w:trHeight w:hRule="exact" w:val="946"/>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现有本科</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专业数</w:t>
            </w:r>
          </w:p>
        </w:tc>
        <w:tc>
          <w:tcPr>
            <w:tcW w:w="281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32个</w:t>
            </w:r>
          </w:p>
        </w:tc>
        <w:tc>
          <w:tcPr>
            <w:tcW w:w="2443"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上一年度全校本科</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招生人数</w:t>
            </w:r>
          </w:p>
        </w:tc>
        <w:tc>
          <w:tcPr>
            <w:tcW w:w="246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2991人</w:t>
            </w:r>
          </w:p>
        </w:tc>
      </w:tr>
      <w:tr w:rsidR="00876135">
        <w:trPr>
          <w:trHeight w:hRule="exact" w:val="946"/>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spacing w:val="33"/>
              </w:rPr>
              <w:t>上一年度全校</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本科毕业人数</w:t>
            </w:r>
          </w:p>
        </w:tc>
        <w:tc>
          <w:tcPr>
            <w:tcW w:w="281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2909人</w:t>
            </w:r>
          </w:p>
        </w:tc>
        <w:tc>
          <w:tcPr>
            <w:tcW w:w="2443"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rsidP="00FC5581">
            <w:pPr>
              <w:pStyle w:val="TableParagraph"/>
              <w:kinsoku w:val="0"/>
              <w:overflowPunct w:val="0"/>
              <w:ind w:firstLineChars="100" w:firstLine="240"/>
              <w:rPr>
                <w:rFonts w:ascii="仿宋" w:eastAsia="仿宋" w:hAnsi="仿宋"/>
              </w:rPr>
            </w:pPr>
            <w:r>
              <w:rPr>
                <w:rFonts w:ascii="仿宋" w:eastAsia="仿宋" w:hAnsi="仿宋" w:cs="宋体" w:hint="eastAsia"/>
              </w:rPr>
              <w:t>学校所在省市区</w:t>
            </w:r>
          </w:p>
        </w:tc>
        <w:tc>
          <w:tcPr>
            <w:tcW w:w="246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cs="宋体" w:hint="eastAsia"/>
              </w:rPr>
              <w:t>江苏省南京市</w:t>
            </w:r>
          </w:p>
        </w:tc>
      </w:tr>
      <w:tr w:rsidR="00876135">
        <w:trPr>
          <w:trHeight w:hRule="exact" w:val="950"/>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已有专业</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学科门类</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tabs>
                <w:tab w:val="left" w:pos="1087"/>
                <w:tab w:val="left" w:pos="2311"/>
                <w:tab w:val="left" w:pos="3298"/>
                <w:tab w:val="left" w:pos="4522"/>
                <w:tab w:val="left" w:pos="5629"/>
              </w:tabs>
              <w:kinsoku w:val="0"/>
              <w:overflowPunct w:val="0"/>
              <w:jc w:val="center"/>
              <w:rPr>
                <w:rFonts w:ascii="仿宋" w:eastAsia="仿宋" w:hAnsi="仿宋" w:cs="宋体"/>
                <w:spacing w:val="-1"/>
              </w:rPr>
            </w:pPr>
            <w:r>
              <w:rPr>
                <w:rFonts w:ascii="仿宋" w:eastAsia="仿宋" w:hAnsi="仿宋"/>
                <w:spacing w:val="-1"/>
              </w:rPr>
              <w:t>□</w:t>
            </w:r>
            <w:r>
              <w:rPr>
                <w:rFonts w:ascii="仿宋" w:eastAsia="仿宋" w:hAnsi="仿宋" w:cs="宋体" w:hint="eastAsia"/>
                <w:spacing w:val="-1"/>
              </w:rPr>
              <w:t>哲学</w:t>
            </w:r>
            <w:r>
              <w:rPr>
                <w:rFonts w:ascii="仿宋" w:eastAsia="仿宋" w:hAnsi="仿宋" w:cs="宋体"/>
                <w:spacing w:val="-1"/>
              </w:rPr>
              <w:tab/>
            </w:r>
            <w:r>
              <w:rPr>
                <w:rFonts w:ascii="仿宋" w:eastAsia="仿宋" w:hAnsi="仿宋"/>
                <w:spacing w:val="-1"/>
              </w:rPr>
              <w:sym w:font="Wingdings 2" w:char="0052"/>
            </w:r>
            <w:r>
              <w:rPr>
                <w:rFonts w:ascii="仿宋" w:eastAsia="仿宋" w:hAnsi="仿宋" w:cs="宋体" w:hint="eastAsia"/>
                <w:spacing w:val="-1"/>
              </w:rPr>
              <w:t>经济学</w:t>
            </w:r>
            <w:r>
              <w:rPr>
                <w:rFonts w:ascii="仿宋" w:eastAsia="仿宋" w:hAnsi="仿宋" w:cs="宋体"/>
                <w:spacing w:val="-1"/>
              </w:rPr>
              <w:tab/>
            </w:r>
            <w:r>
              <w:rPr>
                <w:rFonts w:ascii="仿宋" w:eastAsia="仿宋" w:hAnsi="仿宋"/>
              </w:rPr>
              <w:t>□</w:t>
            </w:r>
            <w:r>
              <w:rPr>
                <w:rFonts w:ascii="仿宋" w:eastAsia="仿宋" w:hAnsi="仿宋" w:cs="宋体" w:hint="eastAsia"/>
              </w:rPr>
              <w:t>法学</w:t>
            </w:r>
            <w:r>
              <w:rPr>
                <w:rFonts w:ascii="仿宋" w:eastAsia="仿宋" w:hAnsi="仿宋" w:cs="宋体"/>
              </w:rPr>
              <w:tab/>
            </w:r>
            <w:r>
              <w:rPr>
                <w:rFonts w:ascii="仿宋" w:eastAsia="仿宋" w:hAnsi="仿宋"/>
                <w:spacing w:val="-1"/>
              </w:rPr>
              <w:t>□</w:t>
            </w:r>
            <w:r>
              <w:rPr>
                <w:rFonts w:ascii="仿宋" w:eastAsia="仿宋" w:hAnsi="仿宋" w:cs="宋体" w:hint="eastAsia"/>
                <w:spacing w:val="-1"/>
              </w:rPr>
              <w:t>教育学</w:t>
            </w:r>
            <w:r>
              <w:rPr>
                <w:rFonts w:ascii="仿宋" w:eastAsia="仿宋" w:hAnsi="仿宋" w:cs="宋体"/>
                <w:spacing w:val="-1"/>
              </w:rPr>
              <w:tab/>
            </w:r>
            <w:r>
              <w:rPr>
                <w:rFonts w:ascii="仿宋" w:eastAsia="仿宋" w:hAnsi="仿宋"/>
              </w:rPr>
              <w:t>□</w:t>
            </w:r>
            <w:r>
              <w:rPr>
                <w:rFonts w:ascii="仿宋" w:eastAsia="仿宋" w:hAnsi="仿宋" w:cs="宋体" w:hint="eastAsia"/>
              </w:rPr>
              <w:t>文学</w:t>
            </w:r>
            <w:r>
              <w:rPr>
                <w:rFonts w:ascii="仿宋" w:eastAsia="仿宋" w:hAnsi="仿宋" w:cs="宋体"/>
              </w:rPr>
              <w:tab/>
            </w:r>
            <w:r>
              <w:rPr>
                <w:rFonts w:ascii="仿宋" w:eastAsia="仿宋" w:hAnsi="仿宋"/>
                <w:spacing w:val="-1"/>
              </w:rPr>
              <w:t>□</w:t>
            </w:r>
            <w:r>
              <w:rPr>
                <w:rFonts w:ascii="仿宋" w:eastAsia="仿宋" w:hAnsi="仿宋" w:cs="宋体" w:hint="eastAsia"/>
                <w:spacing w:val="-1"/>
              </w:rPr>
              <w:t>历史学</w:t>
            </w:r>
          </w:p>
          <w:p w:rsidR="00876135" w:rsidRDefault="00190F7D">
            <w:pPr>
              <w:pStyle w:val="TableParagraph"/>
              <w:tabs>
                <w:tab w:val="left" w:pos="1087"/>
                <w:tab w:val="left" w:pos="2311"/>
                <w:tab w:val="left" w:pos="3298"/>
                <w:tab w:val="left" w:pos="4522"/>
                <w:tab w:val="left" w:pos="5629"/>
              </w:tabs>
              <w:kinsoku w:val="0"/>
              <w:overflowPunct w:val="0"/>
              <w:jc w:val="center"/>
              <w:rPr>
                <w:rFonts w:ascii="仿宋" w:eastAsia="仿宋" w:hAnsi="仿宋"/>
              </w:rPr>
            </w:pPr>
            <w:r>
              <w:rPr>
                <w:rFonts w:ascii="仿宋" w:eastAsia="仿宋" w:hAnsi="仿宋"/>
                <w:spacing w:val="-1"/>
              </w:rPr>
              <w:sym w:font="Wingdings 2" w:char="0052"/>
            </w:r>
            <w:r>
              <w:rPr>
                <w:rFonts w:ascii="仿宋" w:eastAsia="仿宋" w:hAnsi="仿宋" w:cs="宋体" w:hint="eastAsia"/>
                <w:spacing w:val="-1"/>
              </w:rPr>
              <w:t>理学</w:t>
            </w:r>
            <w:r>
              <w:rPr>
                <w:rFonts w:ascii="仿宋" w:eastAsia="仿宋" w:hAnsi="仿宋" w:cs="宋体"/>
                <w:spacing w:val="-1"/>
              </w:rPr>
              <w:tab/>
            </w:r>
            <w:r>
              <w:rPr>
                <w:rFonts w:ascii="仿宋" w:eastAsia="仿宋" w:hAnsi="仿宋"/>
                <w:spacing w:val="-1"/>
              </w:rPr>
              <w:sym w:font="Wingdings 2" w:char="0052"/>
            </w:r>
            <w:r>
              <w:rPr>
                <w:rFonts w:ascii="仿宋" w:eastAsia="仿宋" w:hAnsi="仿宋" w:cs="宋体" w:hint="eastAsia"/>
                <w:spacing w:val="-1"/>
              </w:rPr>
              <w:t>工学</w:t>
            </w:r>
            <w:r>
              <w:rPr>
                <w:rFonts w:ascii="仿宋" w:eastAsia="仿宋" w:hAnsi="仿宋" w:cs="宋体"/>
                <w:spacing w:val="-1"/>
              </w:rPr>
              <w:tab/>
            </w:r>
            <w:r>
              <w:rPr>
                <w:rFonts w:ascii="仿宋" w:eastAsia="仿宋" w:hAnsi="仿宋"/>
              </w:rPr>
              <w:t>□</w:t>
            </w:r>
            <w:r>
              <w:rPr>
                <w:rFonts w:ascii="仿宋" w:eastAsia="仿宋" w:hAnsi="仿宋" w:cs="宋体" w:hint="eastAsia"/>
              </w:rPr>
              <w:t>农学</w:t>
            </w:r>
            <w:r>
              <w:rPr>
                <w:rFonts w:ascii="仿宋" w:eastAsia="仿宋" w:hAnsi="仿宋" w:cs="宋体"/>
              </w:rPr>
              <w:tab/>
            </w:r>
            <w:r>
              <w:rPr>
                <w:rFonts w:ascii="仿宋" w:eastAsia="仿宋" w:hAnsi="仿宋"/>
                <w:spacing w:val="-1"/>
              </w:rPr>
              <w:sym w:font="Wingdings 2" w:char="0052"/>
            </w:r>
            <w:r>
              <w:rPr>
                <w:rFonts w:ascii="仿宋" w:eastAsia="仿宋" w:hAnsi="仿宋" w:cs="宋体" w:hint="eastAsia"/>
                <w:spacing w:val="-1"/>
              </w:rPr>
              <w:t>医学</w:t>
            </w:r>
            <w:r>
              <w:rPr>
                <w:rFonts w:ascii="仿宋" w:eastAsia="仿宋" w:hAnsi="仿宋" w:cs="宋体"/>
                <w:spacing w:val="-1"/>
              </w:rPr>
              <w:tab/>
            </w:r>
            <w:r>
              <w:rPr>
                <w:rFonts w:ascii="仿宋" w:eastAsia="仿宋" w:hAnsi="仿宋"/>
              </w:rPr>
              <w:sym w:font="Wingdings 2" w:char="0052"/>
            </w:r>
            <w:r>
              <w:rPr>
                <w:rFonts w:ascii="仿宋" w:eastAsia="仿宋" w:hAnsi="仿宋" w:cs="宋体" w:hint="eastAsia"/>
              </w:rPr>
              <w:t>管理学</w:t>
            </w:r>
            <w:r>
              <w:rPr>
                <w:rFonts w:ascii="仿宋" w:eastAsia="仿宋" w:hAnsi="仿宋" w:cs="宋体"/>
              </w:rPr>
              <w:tab/>
            </w:r>
            <w:r>
              <w:rPr>
                <w:rFonts w:ascii="仿宋" w:eastAsia="仿宋" w:hAnsi="仿宋"/>
                <w:spacing w:val="-1"/>
              </w:rPr>
              <w:sym w:font="Wingdings 2" w:char="0052"/>
            </w:r>
            <w:r>
              <w:rPr>
                <w:rFonts w:ascii="仿宋" w:eastAsia="仿宋" w:hAnsi="仿宋" w:cs="宋体" w:hint="eastAsia"/>
                <w:spacing w:val="-1"/>
              </w:rPr>
              <w:t>艺术学</w:t>
            </w:r>
          </w:p>
        </w:tc>
      </w:tr>
      <w:tr w:rsidR="00876135">
        <w:trPr>
          <w:trHeight w:hRule="exact" w:val="950"/>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学校性质</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tabs>
                <w:tab w:val="left" w:pos="1183"/>
                <w:tab w:val="left" w:pos="2263"/>
                <w:tab w:val="left" w:pos="3344"/>
                <w:tab w:val="left" w:pos="4424"/>
                <w:tab w:val="left" w:pos="5504"/>
              </w:tabs>
              <w:kinsoku w:val="0"/>
              <w:overflowPunct w:val="0"/>
              <w:jc w:val="center"/>
              <w:rPr>
                <w:rFonts w:ascii="仿宋" w:eastAsia="仿宋" w:hAnsi="仿宋" w:cs="宋体"/>
              </w:rPr>
            </w:pPr>
            <w:r>
              <w:rPr>
                <w:rFonts w:ascii="仿宋" w:eastAsia="仿宋" w:hAnsi="仿宋" w:cs="宋体" w:hint="eastAsia"/>
              </w:rPr>
              <w:t>●综合</w:t>
            </w:r>
            <w:r>
              <w:rPr>
                <w:rFonts w:ascii="仿宋" w:eastAsia="仿宋" w:hAnsi="仿宋" w:cs="宋体"/>
              </w:rPr>
              <w:tab/>
            </w:r>
            <w:r>
              <w:rPr>
                <w:rFonts w:ascii="仿宋" w:eastAsia="仿宋" w:hAnsi="仿宋" w:cs="宋体" w:hint="eastAsia"/>
              </w:rPr>
              <w:t>○理工</w:t>
            </w:r>
            <w:r>
              <w:rPr>
                <w:rFonts w:ascii="仿宋" w:eastAsia="仿宋" w:hAnsi="仿宋" w:cs="宋体"/>
              </w:rPr>
              <w:tab/>
            </w:r>
            <w:r>
              <w:rPr>
                <w:rFonts w:ascii="仿宋" w:eastAsia="仿宋" w:hAnsi="仿宋" w:cs="宋体" w:hint="eastAsia"/>
              </w:rPr>
              <w:t>○农业</w:t>
            </w:r>
            <w:r>
              <w:rPr>
                <w:rFonts w:ascii="仿宋" w:eastAsia="仿宋" w:hAnsi="仿宋" w:cs="宋体"/>
              </w:rPr>
              <w:tab/>
            </w:r>
            <w:r>
              <w:rPr>
                <w:rFonts w:ascii="仿宋" w:eastAsia="仿宋" w:hAnsi="仿宋" w:cs="宋体" w:hint="eastAsia"/>
              </w:rPr>
              <w:t>○林业</w:t>
            </w:r>
            <w:r>
              <w:rPr>
                <w:rFonts w:ascii="仿宋" w:eastAsia="仿宋" w:hAnsi="仿宋" w:cs="宋体"/>
              </w:rPr>
              <w:tab/>
            </w:r>
            <w:r>
              <w:rPr>
                <w:rFonts w:ascii="仿宋" w:eastAsia="仿宋" w:hAnsi="仿宋" w:cs="宋体" w:hint="eastAsia"/>
              </w:rPr>
              <w:t>○医药</w:t>
            </w:r>
            <w:r>
              <w:rPr>
                <w:rFonts w:ascii="仿宋" w:eastAsia="仿宋" w:hAnsi="仿宋" w:cs="宋体"/>
              </w:rPr>
              <w:tab/>
            </w:r>
            <w:r>
              <w:rPr>
                <w:rFonts w:ascii="仿宋" w:eastAsia="仿宋" w:hAnsi="仿宋" w:cs="宋体" w:hint="eastAsia"/>
              </w:rPr>
              <w:t>○师范</w:t>
            </w:r>
          </w:p>
          <w:p w:rsidR="00876135" w:rsidRDefault="00190F7D">
            <w:pPr>
              <w:pStyle w:val="TableParagraph"/>
              <w:tabs>
                <w:tab w:val="left" w:pos="1183"/>
                <w:tab w:val="left" w:pos="2263"/>
                <w:tab w:val="left" w:pos="3344"/>
                <w:tab w:val="left" w:pos="4424"/>
                <w:tab w:val="left" w:pos="5504"/>
              </w:tabs>
              <w:kinsoku w:val="0"/>
              <w:overflowPunct w:val="0"/>
              <w:jc w:val="center"/>
              <w:rPr>
                <w:rFonts w:ascii="仿宋" w:eastAsia="仿宋" w:hAnsi="仿宋"/>
              </w:rPr>
            </w:pPr>
            <w:r>
              <w:rPr>
                <w:rFonts w:ascii="仿宋" w:eastAsia="仿宋" w:hAnsi="仿宋" w:cs="宋体" w:hint="eastAsia"/>
              </w:rPr>
              <w:t>○语言</w:t>
            </w:r>
            <w:r>
              <w:rPr>
                <w:rFonts w:ascii="仿宋" w:eastAsia="仿宋" w:hAnsi="仿宋" w:cs="宋体"/>
              </w:rPr>
              <w:tab/>
            </w:r>
            <w:r>
              <w:rPr>
                <w:rFonts w:ascii="仿宋" w:eastAsia="仿宋" w:hAnsi="仿宋" w:cs="宋体" w:hint="eastAsia"/>
              </w:rPr>
              <w:t>○财经</w:t>
            </w:r>
            <w:r>
              <w:rPr>
                <w:rFonts w:ascii="仿宋" w:eastAsia="仿宋" w:hAnsi="仿宋" w:cs="宋体"/>
              </w:rPr>
              <w:tab/>
            </w:r>
            <w:r>
              <w:rPr>
                <w:rFonts w:ascii="仿宋" w:eastAsia="仿宋" w:hAnsi="仿宋" w:cs="宋体" w:hint="eastAsia"/>
              </w:rPr>
              <w:t>○政法</w:t>
            </w:r>
            <w:r>
              <w:rPr>
                <w:rFonts w:ascii="仿宋" w:eastAsia="仿宋" w:hAnsi="仿宋" w:cs="宋体"/>
              </w:rPr>
              <w:tab/>
            </w:r>
            <w:r>
              <w:rPr>
                <w:rFonts w:ascii="仿宋" w:eastAsia="仿宋" w:hAnsi="仿宋" w:cs="宋体" w:hint="eastAsia"/>
              </w:rPr>
              <w:t>○体育</w:t>
            </w:r>
            <w:r>
              <w:rPr>
                <w:rFonts w:ascii="仿宋" w:eastAsia="仿宋" w:hAnsi="仿宋" w:cs="宋体"/>
              </w:rPr>
              <w:tab/>
            </w:r>
            <w:r>
              <w:rPr>
                <w:rFonts w:ascii="仿宋" w:eastAsia="仿宋" w:hAnsi="仿宋" w:cs="宋体" w:hint="eastAsia"/>
              </w:rPr>
              <w:t>○艺术</w:t>
            </w:r>
            <w:r>
              <w:rPr>
                <w:rFonts w:ascii="仿宋" w:eastAsia="仿宋" w:hAnsi="仿宋" w:cs="宋体"/>
              </w:rPr>
              <w:tab/>
            </w:r>
            <w:r>
              <w:rPr>
                <w:rFonts w:ascii="仿宋" w:eastAsia="仿宋" w:hAnsi="仿宋" w:cs="宋体" w:hint="eastAsia"/>
              </w:rPr>
              <w:t>○民族</w:t>
            </w:r>
          </w:p>
        </w:tc>
      </w:tr>
      <w:tr w:rsidR="00876135">
        <w:trPr>
          <w:trHeight w:hRule="exact" w:val="869"/>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专任教师</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总数</w:t>
            </w:r>
          </w:p>
        </w:tc>
        <w:tc>
          <w:tcPr>
            <w:tcW w:w="281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608人</w:t>
            </w:r>
          </w:p>
        </w:tc>
        <w:tc>
          <w:tcPr>
            <w:tcW w:w="279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专任教师中副教授</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及以上职称教师数</w:t>
            </w:r>
          </w:p>
        </w:tc>
        <w:tc>
          <w:tcPr>
            <w:tcW w:w="211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485人</w:t>
            </w:r>
          </w:p>
        </w:tc>
      </w:tr>
      <w:tr w:rsidR="00876135">
        <w:trPr>
          <w:trHeight w:hRule="exact" w:val="866"/>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学校主管部门</w:t>
            </w:r>
          </w:p>
        </w:tc>
        <w:tc>
          <w:tcPr>
            <w:tcW w:w="281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江苏省教育厅</w:t>
            </w:r>
          </w:p>
        </w:tc>
        <w:tc>
          <w:tcPr>
            <w:tcW w:w="279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建校时间</w:t>
            </w:r>
          </w:p>
        </w:tc>
        <w:tc>
          <w:tcPr>
            <w:tcW w:w="211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2003年</w:t>
            </w:r>
          </w:p>
        </w:tc>
      </w:tr>
      <w:tr w:rsidR="00876135">
        <w:trPr>
          <w:trHeight w:hRule="exact" w:val="869"/>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首次举办本科</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教育年份</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2003年</w:t>
            </w:r>
          </w:p>
        </w:tc>
      </w:tr>
      <w:tr w:rsidR="00876135" w:rsidTr="00FC5581">
        <w:trPr>
          <w:trHeight w:hRule="exact" w:val="457"/>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曾用名</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rPr>
            </w:pPr>
          </w:p>
        </w:tc>
      </w:tr>
      <w:tr w:rsidR="00876135" w:rsidTr="00FC5581">
        <w:trPr>
          <w:trHeight w:hRule="exact" w:val="3559"/>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学校简介</w:t>
            </w:r>
            <w:proofErr w:type="gramStart"/>
            <w:r>
              <w:rPr>
                <w:rFonts w:ascii="仿宋" w:eastAsia="仿宋" w:hAnsi="仿宋" w:cs="宋体" w:hint="eastAsia"/>
              </w:rPr>
              <w:t>和</w:t>
            </w:r>
            <w:proofErr w:type="gramEnd"/>
          </w:p>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历史沿革</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w:t>
            </w:r>
            <w:r>
              <w:rPr>
                <w:rFonts w:ascii="仿宋" w:eastAsia="仿宋" w:hAnsi="仿宋"/>
              </w:rPr>
              <w:t>300</w:t>
            </w:r>
            <w:r>
              <w:rPr>
                <w:rFonts w:ascii="仿宋" w:eastAsia="仿宋" w:hAnsi="仿宋"/>
                <w:spacing w:val="-1"/>
              </w:rPr>
              <w:t xml:space="preserve"> </w:t>
            </w:r>
            <w:r>
              <w:rPr>
                <w:rFonts w:ascii="仿宋" w:eastAsia="仿宋" w:hAnsi="仿宋" w:cs="宋体" w:hint="eastAsia"/>
              </w:rPr>
              <w:t>字以内）</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FC5581" w:rsidRPr="00FC5581" w:rsidRDefault="00FC5581" w:rsidP="00FC5581">
            <w:pPr>
              <w:ind w:firstLineChars="200" w:firstLine="480"/>
              <w:jc w:val="both"/>
              <w:rPr>
                <w:rFonts w:ascii="仿宋" w:eastAsia="仿宋" w:hAnsi="仿宋" w:hint="eastAsia"/>
              </w:rPr>
            </w:pPr>
            <w:r w:rsidRPr="00FC5581">
              <w:rPr>
                <w:rFonts w:ascii="仿宋" w:eastAsia="仿宋" w:hAnsi="仿宋" w:hint="eastAsia"/>
              </w:rPr>
              <w:t>东南大学成贤学院始创于1998年，2003年经教育部批准更用现名，是由“985”“211”重点建设高校东南大学举办的独立学院。2012年3月，成为江苏省首批完成事业单位法人登记试点的独立学院。</w:t>
            </w:r>
          </w:p>
          <w:p w:rsidR="00FC5581" w:rsidRPr="00FC5581" w:rsidRDefault="00FC5581" w:rsidP="00FC5581">
            <w:pPr>
              <w:ind w:firstLineChars="200" w:firstLine="480"/>
              <w:jc w:val="both"/>
              <w:rPr>
                <w:rFonts w:ascii="仿宋" w:eastAsia="仿宋" w:hAnsi="仿宋" w:hint="eastAsia"/>
              </w:rPr>
            </w:pPr>
            <w:r w:rsidRPr="00FC5581">
              <w:rPr>
                <w:rFonts w:ascii="仿宋" w:eastAsia="仿宋" w:hAnsi="仿宋" w:hint="eastAsia"/>
              </w:rPr>
              <w:t>学校培养普通全日制本科学生，办学条件良好。具有独立校园、独立法人资格，实行相对独立的教学管理，目前在校师生1万余人。2007年经教育主管部门批准，17个专业列入江苏省</w:t>
            </w:r>
            <w:proofErr w:type="gramStart"/>
            <w:r w:rsidRPr="00FC5581">
              <w:rPr>
                <w:rFonts w:ascii="仿宋" w:eastAsia="仿宋" w:hAnsi="仿宋" w:hint="eastAsia"/>
              </w:rPr>
              <w:t>本二批次</w:t>
            </w:r>
            <w:proofErr w:type="gramEnd"/>
            <w:r w:rsidRPr="00FC5581">
              <w:rPr>
                <w:rFonts w:ascii="仿宋" w:eastAsia="仿宋" w:hAnsi="仿宋" w:hint="eastAsia"/>
              </w:rPr>
              <w:t>招生；2014年所有专业列入江苏省</w:t>
            </w:r>
            <w:proofErr w:type="gramStart"/>
            <w:r w:rsidRPr="00FC5581">
              <w:rPr>
                <w:rFonts w:ascii="仿宋" w:eastAsia="仿宋" w:hAnsi="仿宋" w:hint="eastAsia"/>
              </w:rPr>
              <w:t>本二批次</w:t>
            </w:r>
            <w:proofErr w:type="gramEnd"/>
            <w:r w:rsidRPr="00FC5581">
              <w:rPr>
                <w:rFonts w:ascii="仿宋" w:eastAsia="仿宋" w:hAnsi="仿宋" w:hint="eastAsia"/>
              </w:rPr>
              <w:t>招生。</w:t>
            </w:r>
          </w:p>
          <w:p w:rsidR="00876135" w:rsidRDefault="00FC5581" w:rsidP="00FC5581">
            <w:pPr>
              <w:ind w:firstLineChars="200" w:firstLine="480"/>
              <w:jc w:val="both"/>
              <w:rPr>
                <w:rFonts w:ascii="仿宋" w:eastAsia="仿宋" w:hAnsi="仿宋"/>
              </w:rPr>
            </w:pPr>
            <w:r w:rsidRPr="00FC5581">
              <w:rPr>
                <w:rFonts w:ascii="仿宋" w:eastAsia="仿宋" w:hAnsi="仿宋" w:hint="eastAsia"/>
              </w:rPr>
              <w:t>学校是东南大学发展事业的重要组成部分，也是其培养高水平应用型人才、服务国家和社会经济发展的重要窗口，曾获“江苏省教学工作先进高校”等荣誉称号。在专业抽检评估中多次取得全A的优异成绩，目前有</w:t>
            </w:r>
            <w:r>
              <w:rPr>
                <w:rFonts w:ascii="仿宋" w:eastAsia="仿宋" w:hAnsi="仿宋" w:hint="eastAsia"/>
              </w:rPr>
              <w:t>7</w:t>
            </w:r>
            <w:r w:rsidRPr="00FC5581">
              <w:rPr>
                <w:rFonts w:ascii="仿宋" w:eastAsia="仿宋" w:hAnsi="仿宋" w:hint="eastAsia"/>
              </w:rPr>
              <w:t>个江苏省一流专业建设点及产教融合一流专业</w:t>
            </w:r>
            <w:r>
              <w:rPr>
                <w:rFonts w:ascii="仿宋" w:eastAsia="仿宋" w:hAnsi="仿宋" w:hint="eastAsia"/>
              </w:rPr>
              <w:t>1个。</w:t>
            </w:r>
          </w:p>
        </w:tc>
      </w:tr>
      <w:tr w:rsidR="00876135" w:rsidTr="00FC5581">
        <w:trPr>
          <w:trHeight w:hRule="exact" w:val="2131"/>
        </w:trPr>
        <w:tc>
          <w:tcPr>
            <w:tcW w:w="185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学校近五年专业增设、停招、撤并情况</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w:t>
            </w:r>
            <w:r>
              <w:rPr>
                <w:rFonts w:ascii="仿宋" w:eastAsia="仿宋" w:hAnsi="仿宋"/>
              </w:rPr>
              <w:t>300</w:t>
            </w:r>
            <w:r>
              <w:rPr>
                <w:rFonts w:ascii="仿宋" w:eastAsia="仿宋" w:hAnsi="仿宋"/>
                <w:spacing w:val="-1"/>
              </w:rPr>
              <w:t xml:space="preserve"> </w:t>
            </w:r>
            <w:r>
              <w:rPr>
                <w:rFonts w:ascii="仿宋" w:eastAsia="仿宋" w:hAnsi="仿宋" w:cs="宋体" w:hint="eastAsia"/>
              </w:rPr>
              <w:t>字以内）</w:t>
            </w:r>
          </w:p>
        </w:tc>
        <w:tc>
          <w:tcPr>
            <w:tcW w:w="7715" w:type="dxa"/>
            <w:gridSpan w:val="6"/>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200" w:firstLine="480"/>
              <w:rPr>
                <w:rFonts w:ascii="仿宋" w:eastAsia="仿宋" w:hAnsi="仿宋"/>
              </w:rPr>
            </w:pPr>
            <w:r>
              <w:rPr>
                <w:rFonts w:ascii="仿宋" w:eastAsia="仿宋" w:hAnsi="仿宋" w:hint="eastAsia"/>
              </w:rPr>
              <w:t>学校面向新工科、一流专业建设，对接国家发展战略和区域经济社会发展需求，主动布局，2018年成功获批新增护理学专业和视觉传达设计专业，并于当年开始正式招生；2020年获批功能材料专业和康复物理治疗学专业；2021年获</w:t>
            </w:r>
            <w:proofErr w:type="gramStart"/>
            <w:r>
              <w:rPr>
                <w:rFonts w:ascii="仿宋" w:eastAsia="仿宋" w:hAnsi="仿宋" w:hint="eastAsia"/>
              </w:rPr>
              <w:t>批交通</w:t>
            </w:r>
            <w:proofErr w:type="gramEnd"/>
            <w:r>
              <w:rPr>
                <w:rFonts w:ascii="仿宋" w:eastAsia="仿宋" w:hAnsi="仿宋" w:hint="eastAsia"/>
              </w:rPr>
              <w:t>工程专业，2023年获批智能建造专业。同时，按照科学、规范、拓宽的原则，通过“关、停、并、转”，建立专业优胜劣汰与退出机制，2021年停招交通运输专业，2023年停招工程管理专业。</w:t>
            </w:r>
          </w:p>
        </w:tc>
      </w:tr>
    </w:tbl>
    <w:p w:rsidR="00876135" w:rsidRDefault="00876135">
      <w:pPr>
        <w:sectPr w:rsidR="00876135">
          <w:pgSz w:w="11910" w:h="16840"/>
          <w:pgMar w:top="1320" w:right="900" w:bottom="280" w:left="1200" w:header="720" w:footer="720" w:gutter="0"/>
          <w:cols w:space="720" w:equalWidth="0">
            <w:col w:w="9810"/>
          </w:cols>
        </w:sectPr>
      </w:pPr>
    </w:p>
    <w:p w:rsidR="00876135" w:rsidRDefault="00190F7D">
      <w:pPr>
        <w:pStyle w:val="a5"/>
        <w:kinsoku w:val="0"/>
        <w:overflowPunct w:val="0"/>
        <w:spacing w:line="431" w:lineRule="exact"/>
        <w:ind w:left="3256" w:right="3270"/>
        <w:jc w:val="center"/>
      </w:pPr>
      <w:r>
        <w:lastRenderedPageBreak/>
        <w:t>2.</w:t>
      </w:r>
      <w:r>
        <w:rPr>
          <w:rFonts w:hint="eastAsia"/>
        </w:rPr>
        <w:t>申报专业基本情况</w:t>
      </w:r>
    </w:p>
    <w:p w:rsidR="00876135" w:rsidRDefault="00876135">
      <w:pPr>
        <w:pStyle w:val="a5"/>
        <w:kinsoku w:val="0"/>
        <w:overflowPunct w:val="0"/>
        <w:spacing w:before="1"/>
        <w:ind w:left="0"/>
        <w:rPr>
          <w:sz w:val="10"/>
          <w:szCs w:val="10"/>
        </w:rPr>
      </w:pPr>
    </w:p>
    <w:tbl>
      <w:tblPr>
        <w:tblW w:w="0" w:type="auto"/>
        <w:tblInd w:w="111" w:type="dxa"/>
        <w:tblLayout w:type="fixed"/>
        <w:tblCellMar>
          <w:left w:w="0" w:type="dxa"/>
          <w:right w:w="0" w:type="dxa"/>
        </w:tblCellMar>
        <w:tblLook w:val="04A0" w:firstRow="1" w:lastRow="0" w:firstColumn="1" w:lastColumn="0" w:noHBand="0" w:noVBand="1"/>
      </w:tblPr>
      <w:tblGrid>
        <w:gridCol w:w="2393"/>
        <w:gridCol w:w="2391"/>
        <w:gridCol w:w="1987"/>
        <w:gridCol w:w="407"/>
        <w:gridCol w:w="2395"/>
      </w:tblGrid>
      <w:tr w:rsidR="00876135">
        <w:trPr>
          <w:trHeight w:hRule="exact" w:val="329"/>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专业代码</w:t>
            </w:r>
          </w:p>
        </w:tc>
        <w:tc>
          <w:tcPr>
            <w:tcW w:w="239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120604T</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专业名称</w:t>
            </w:r>
          </w:p>
        </w:tc>
        <w:tc>
          <w:tcPr>
            <w:tcW w:w="239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供应链管理</w:t>
            </w:r>
          </w:p>
        </w:tc>
      </w:tr>
      <w:tr w:rsidR="00876135">
        <w:trPr>
          <w:trHeight w:hRule="exact" w:val="331"/>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学位</w:t>
            </w:r>
          </w:p>
        </w:tc>
        <w:tc>
          <w:tcPr>
            <w:tcW w:w="239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管理学学士</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修业年限</w:t>
            </w:r>
          </w:p>
        </w:tc>
        <w:tc>
          <w:tcPr>
            <w:tcW w:w="239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四年</w:t>
            </w:r>
          </w:p>
        </w:tc>
      </w:tr>
      <w:tr w:rsidR="00876135">
        <w:trPr>
          <w:trHeight w:hRule="exact" w:val="329"/>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专业类</w:t>
            </w:r>
          </w:p>
        </w:tc>
        <w:tc>
          <w:tcPr>
            <w:tcW w:w="239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物流管理与工程类</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专业类代码</w:t>
            </w:r>
          </w:p>
        </w:tc>
        <w:tc>
          <w:tcPr>
            <w:tcW w:w="239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1206</w:t>
            </w:r>
          </w:p>
        </w:tc>
      </w:tr>
      <w:tr w:rsidR="00876135">
        <w:trPr>
          <w:trHeight w:hRule="exact" w:val="331"/>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门类</w:t>
            </w:r>
          </w:p>
        </w:tc>
        <w:tc>
          <w:tcPr>
            <w:tcW w:w="239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管理学</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门类代码</w:t>
            </w:r>
          </w:p>
        </w:tc>
        <w:tc>
          <w:tcPr>
            <w:tcW w:w="239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12</w:t>
            </w:r>
          </w:p>
        </w:tc>
      </w:tr>
      <w:tr w:rsidR="00876135">
        <w:trPr>
          <w:trHeight w:hRule="exact" w:val="329"/>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所在院系名称</w:t>
            </w:r>
          </w:p>
        </w:tc>
        <w:tc>
          <w:tcPr>
            <w:tcW w:w="7180" w:type="dxa"/>
            <w:gridSpan w:val="4"/>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cs="仿宋" w:hint="eastAsia"/>
              </w:rPr>
              <w:t>经济管理学院</w:t>
            </w:r>
          </w:p>
        </w:tc>
      </w:tr>
      <w:tr w:rsidR="00876135">
        <w:trPr>
          <w:trHeight w:hRule="exact" w:val="331"/>
        </w:trPr>
        <w:tc>
          <w:tcPr>
            <w:tcW w:w="9573" w:type="dxa"/>
            <w:gridSpan w:val="5"/>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学校相近专业情况</w:t>
            </w:r>
          </w:p>
        </w:tc>
      </w:tr>
      <w:tr w:rsidR="00876135">
        <w:trPr>
          <w:trHeight w:hRule="exact" w:val="648"/>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相近专业</w:t>
            </w:r>
            <w:r>
              <w:rPr>
                <w:rFonts w:ascii="仿宋" w:eastAsia="仿宋" w:hAnsi="仿宋" w:cs="宋体"/>
                <w:spacing w:val="-61"/>
              </w:rPr>
              <w:t xml:space="preserve"> </w:t>
            </w:r>
            <w:r>
              <w:rPr>
                <w:rFonts w:ascii="仿宋" w:eastAsia="仿宋" w:hAnsi="仿宋"/>
              </w:rPr>
              <w:t>1</w:t>
            </w:r>
          </w:p>
        </w:tc>
        <w:tc>
          <w:tcPr>
            <w:tcW w:w="239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物流管理</w:t>
            </w:r>
          </w:p>
        </w:tc>
        <w:tc>
          <w:tcPr>
            <w:tcW w:w="198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2004</w:t>
            </w:r>
          </w:p>
        </w:tc>
        <w:tc>
          <w:tcPr>
            <w:tcW w:w="2802"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需填写相近教师队伍情况</w:t>
            </w:r>
          </w:p>
        </w:tc>
      </w:tr>
      <w:tr w:rsidR="00876135">
        <w:trPr>
          <w:trHeight w:hRule="exact" w:val="651"/>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相近专业</w:t>
            </w:r>
            <w:r>
              <w:rPr>
                <w:rFonts w:ascii="仿宋" w:eastAsia="仿宋" w:hAnsi="仿宋" w:cs="宋体"/>
                <w:spacing w:val="-61"/>
              </w:rPr>
              <w:t xml:space="preserve"> </w:t>
            </w:r>
            <w:r>
              <w:rPr>
                <w:rFonts w:ascii="仿宋" w:eastAsia="仿宋" w:hAnsi="仿宋"/>
              </w:rPr>
              <w:t>2</w:t>
            </w:r>
          </w:p>
        </w:tc>
        <w:tc>
          <w:tcPr>
            <w:tcW w:w="2391" w:type="dxa"/>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kinsoku w:val="0"/>
              <w:overflowPunct w:val="0"/>
              <w:jc w:val="center"/>
              <w:rPr>
                <w:rFonts w:ascii="仿宋" w:eastAsia="仿宋" w:hAnsi="仿宋"/>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kinsoku w:val="0"/>
              <w:overflowPunct w:val="0"/>
              <w:jc w:val="center"/>
              <w:rPr>
                <w:rFonts w:ascii="仿宋" w:eastAsia="仿宋" w:hAnsi="仿宋"/>
              </w:rPr>
            </w:pPr>
          </w:p>
        </w:tc>
        <w:tc>
          <w:tcPr>
            <w:tcW w:w="2802"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kinsoku w:val="0"/>
              <w:overflowPunct w:val="0"/>
              <w:jc w:val="center"/>
              <w:rPr>
                <w:rFonts w:ascii="仿宋" w:eastAsia="仿宋" w:hAnsi="仿宋" w:cs="宋体"/>
              </w:rPr>
            </w:pPr>
          </w:p>
        </w:tc>
      </w:tr>
      <w:tr w:rsidR="00876135">
        <w:trPr>
          <w:trHeight w:hRule="exact" w:val="650"/>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相近专业</w:t>
            </w:r>
            <w:r>
              <w:rPr>
                <w:rFonts w:ascii="仿宋" w:eastAsia="仿宋" w:hAnsi="仿宋" w:cs="宋体"/>
                <w:spacing w:val="-61"/>
              </w:rPr>
              <w:t xml:space="preserve"> </w:t>
            </w:r>
            <w:r>
              <w:rPr>
                <w:rFonts w:ascii="仿宋" w:eastAsia="仿宋" w:hAnsi="仿宋"/>
              </w:rPr>
              <w:t>3</w:t>
            </w:r>
          </w:p>
        </w:tc>
        <w:tc>
          <w:tcPr>
            <w:tcW w:w="2391" w:type="dxa"/>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kinsoku w:val="0"/>
              <w:overflowPunct w:val="0"/>
              <w:jc w:val="center"/>
              <w:rPr>
                <w:rFonts w:ascii="仿宋" w:eastAsia="仿宋" w:hAnsi="仿宋"/>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kinsoku w:val="0"/>
              <w:overflowPunct w:val="0"/>
              <w:jc w:val="center"/>
              <w:rPr>
                <w:rFonts w:ascii="仿宋" w:eastAsia="仿宋" w:hAnsi="仿宋"/>
              </w:rPr>
            </w:pPr>
          </w:p>
        </w:tc>
        <w:tc>
          <w:tcPr>
            <w:tcW w:w="2802"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kinsoku w:val="0"/>
              <w:overflowPunct w:val="0"/>
              <w:jc w:val="center"/>
              <w:rPr>
                <w:rFonts w:ascii="仿宋" w:eastAsia="仿宋" w:hAnsi="仿宋" w:cs="宋体"/>
              </w:rPr>
            </w:pPr>
          </w:p>
        </w:tc>
      </w:tr>
      <w:tr w:rsidR="00876135">
        <w:trPr>
          <w:trHeight w:hRule="exact" w:val="3946"/>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增设专业区分度</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（目录外专业填写）</w:t>
            </w:r>
          </w:p>
        </w:tc>
        <w:tc>
          <w:tcPr>
            <w:tcW w:w="7180" w:type="dxa"/>
            <w:gridSpan w:val="4"/>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rPr>
            </w:pPr>
          </w:p>
        </w:tc>
      </w:tr>
      <w:tr w:rsidR="00876135">
        <w:trPr>
          <w:trHeight w:hRule="exact" w:val="4393"/>
        </w:trPr>
        <w:tc>
          <w:tcPr>
            <w:tcW w:w="239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增设专业的基础要求</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（目录外专业填写）</w:t>
            </w:r>
          </w:p>
        </w:tc>
        <w:tc>
          <w:tcPr>
            <w:tcW w:w="7180" w:type="dxa"/>
            <w:gridSpan w:val="4"/>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rPr>
            </w:pPr>
          </w:p>
        </w:tc>
      </w:tr>
    </w:tbl>
    <w:p w:rsidR="00876135" w:rsidRDefault="00876135">
      <w:pPr>
        <w:sectPr w:rsidR="00876135">
          <w:pgSz w:w="11910" w:h="16840"/>
          <w:pgMar w:top="1320" w:right="900" w:bottom="280" w:left="1200" w:header="720" w:footer="720" w:gutter="0"/>
          <w:cols w:space="720"/>
        </w:sectPr>
      </w:pPr>
    </w:p>
    <w:p w:rsidR="00876135" w:rsidRDefault="00190F7D">
      <w:pPr>
        <w:pStyle w:val="a5"/>
        <w:kinsoku w:val="0"/>
        <w:overflowPunct w:val="0"/>
        <w:spacing w:line="431" w:lineRule="exact"/>
        <w:ind w:left="0"/>
        <w:jc w:val="center"/>
      </w:pPr>
      <w:r>
        <w:lastRenderedPageBreak/>
        <w:t>3.</w:t>
      </w:r>
      <w:r>
        <w:rPr>
          <w:rFonts w:hint="eastAsia"/>
        </w:rPr>
        <w:t>申报专业人才需求情况</w:t>
      </w:r>
    </w:p>
    <w:p w:rsidR="00876135" w:rsidRDefault="00876135">
      <w:pPr>
        <w:pStyle w:val="a5"/>
        <w:kinsoku w:val="0"/>
        <w:overflowPunct w:val="0"/>
        <w:spacing w:before="1"/>
        <w:ind w:left="0"/>
        <w:rPr>
          <w:sz w:val="10"/>
          <w:szCs w:val="10"/>
        </w:rPr>
      </w:pPr>
    </w:p>
    <w:tbl>
      <w:tblPr>
        <w:tblW w:w="9570" w:type="dxa"/>
        <w:tblInd w:w="91" w:type="dxa"/>
        <w:tblLayout w:type="fixed"/>
        <w:tblCellMar>
          <w:left w:w="0" w:type="dxa"/>
          <w:right w:w="0" w:type="dxa"/>
        </w:tblCellMar>
        <w:tblLook w:val="04A0" w:firstRow="1" w:lastRow="0" w:firstColumn="1" w:lastColumn="0" w:noHBand="0" w:noVBand="1"/>
      </w:tblPr>
      <w:tblGrid>
        <w:gridCol w:w="1829"/>
        <w:gridCol w:w="1022"/>
        <w:gridCol w:w="4357"/>
        <w:gridCol w:w="2362"/>
      </w:tblGrid>
      <w:tr w:rsidR="00876135">
        <w:trPr>
          <w:trHeight w:hRule="exact" w:val="2781"/>
        </w:trPr>
        <w:tc>
          <w:tcPr>
            <w:tcW w:w="285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申报专业主要就业领域</w:t>
            </w:r>
          </w:p>
        </w:tc>
        <w:tc>
          <w:tcPr>
            <w:tcW w:w="671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snapToGrid w:val="0"/>
              <w:ind w:firstLineChars="200" w:firstLine="480"/>
              <w:jc w:val="both"/>
              <w:rPr>
                <w:rFonts w:ascii="仿宋" w:eastAsia="仿宋" w:hAnsi="仿宋" w:cs="仿宋"/>
              </w:rPr>
            </w:pPr>
            <w:r>
              <w:rPr>
                <w:rFonts w:ascii="仿宋" w:eastAsia="仿宋" w:hAnsi="仿宋" w:cs="仿宋" w:hint="eastAsia"/>
              </w:rPr>
              <w:t>采购与供应链领域、物流供应链领域、供应</w:t>
            </w:r>
            <w:proofErr w:type="gramStart"/>
            <w:r>
              <w:rPr>
                <w:rFonts w:ascii="仿宋" w:eastAsia="仿宋" w:hAnsi="仿宋" w:cs="仿宋" w:hint="eastAsia"/>
              </w:rPr>
              <w:t>链金融</w:t>
            </w:r>
            <w:proofErr w:type="gramEnd"/>
            <w:r>
              <w:rPr>
                <w:rFonts w:ascii="仿宋" w:eastAsia="仿宋" w:hAnsi="仿宋" w:cs="仿宋" w:hint="eastAsia"/>
              </w:rPr>
              <w:t>领域、供应</w:t>
            </w:r>
            <w:proofErr w:type="gramStart"/>
            <w:r>
              <w:rPr>
                <w:rFonts w:ascii="仿宋" w:eastAsia="仿宋" w:hAnsi="仿宋" w:cs="仿宋" w:hint="eastAsia"/>
              </w:rPr>
              <w:t>链信</w:t>
            </w:r>
            <w:proofErr w:type="gramEnd"/>
            <w:r>
              <w:rPr>
                <w:rFonts w:ascii="仿宋" w:eastAsia="仿宋" w:hAnsi="仿宋" w:cs="仿宋" w:hint="eastAsia"/>
              </w:rPr>
              <w:t>息领域，具体包括：</w:t>
            </w:r>
          </w:p>
          <w:p w:rsidR="00876135" w:rsidRDefault="00190F7D">
            <w:pPr>
              <w:widowControl/>
              <w:numPr>
                <w:ilvl w:val="0"/>
                <w:numId w:val="1"/>
              </w:numPr>
              <w:snapToGrid w:val="0"/>
              <w:jc w:val="both"/>
              <w:rPr>
                <w:rFonts w:ascii="仿宋" w:eastAsia="仿宋" w:hAnsi="仿宋" w:cs="仿宋"/>
              </w:rPr>
            </w:pPr>
            <w:r>
              <w:rPr>
                <w:rFonts w:ascii="仿宋" w:eastAsia="仿宋" w:hAnsi="仿宋" w:cs="仿宋" w:hint="eastAsia"/>
              </w:rPr>
              <w:t>制造业企业的供应链部门，如汽车制造、通信行业的供应链管理部门；</w:t>
            </w:r>
          </w:p>
          <w:p w:rsidR="00876135" w:rsidRDefault="00190F7D">
            <w:pPr>
              <w:widowControl/>
              <w:numPr>
                <w:ilvl w:val="0"/>
                <w:numId w:val="1"/>
              </w:numPr>
              <w:snapToGrid w:val="0"/>
              <w:jc w:val="both"/>
              <w:rPr>
                <w:rFonts w:ascii="仿宋" w:eastAsia="仿宋" w:hAnsi="仿宋" w:cs="仿宋"/>
              </w:rPr>
            </w:pPr>
            <w:r>
              <w:rPr>
                <w:rFonts w:ascii="仿宋" w:eastAsia="仿宋" w:hAnsi="仿宋" w:cs="仿宋" w:hint="eastAsia"/>
              </w:rPr>
              <w:t>港航物流业，如商检部门、国际货代业、运输业、港口经营业、仓储业；</w:t>
            </w:r>
          </w:p>
          <w:p w:rsidR="00876135" w:rsidRDefault="00190F7D">
            <w:pPr>
              <w:widowControl/>
              <w:numPr>
                <w:ilvl w:val="0"/>
                <w:numId w:val="1"/>
              </w:numPr>
              <w:snapToGrid w:val="0"/>
              <w:jc w:val="both"/>
              <w:rPr>
                <w:rFonts w:ascii="仿宋" w:eastAsia="仿宋" w:hAnsi="仿宋" w:cs="仿宋"/>
              </w:rPr>
            </w:pPr>
            <w:r>
              <w:rPr>
                <w:rFonts w:ascii="仿宋" w:eastAsia="仿宋" w:hAnsi="仿宋" w:cs="仿宋" w:hint="eastAsia"/>
              </w:rPr>
              <w:t>跨境电商行业、供应</w:t>
            </w:r>
            <w:proofErr w:type="gramStart"/>
            <w:r>
              <w:rPr>
                <w:rFonts w:ascii="仿宋" w:eastAsia="仿宋" w:hAnsi="仿宋" w:cs="仿宋" w:hint="eastAsia"/>
              </w:rPr>
              <w:t>链专业</w:t>
            </w:r>
            <w:proofErr w:type="gramEnd"/>
            <w:r>
              <w:rPr>
                <w:rFonts w:ascii="仿宋" w:eastAsia="仿宋" w:hAnsi="仿宋" w:cs="仿宋" w:hint="eastAsia"/>
              </w:rPr>
              <w:t>服务业机构等；</w:t>
            </w:r>
          </w:p>
          <w:p w:rsidR="00876135" w:rsidRDefault="00190F7D">
            <w:pPr>
              <w:widowControl/>
              <w:numPr>
                <w:ilvl w:val="0"/>
                <w:numId w:val="1"/>
              </w:numPr>
              <w:snapToGrid w:val="0"/>
              <w:jc w:val="both"/>
              <w:rPr>
                <w:rFonts w:ascii="仿宋" w:eastAsia="仿宋" w:hAnsi="仿宋" w:cs="仿宋"/>
              </w:rPr>
            </w:pPr>
            <w:r>
              <w:rPr>
                <w:rFonts w:ascii="仿宋" w:eastAsia="仿宋" w:hAnsi="仿宋" w:cs="仿宋" w:hint="eastAsia"/>
              </w:rPr>
              <w:t>金融业，如银行供应</w:t>
            </w:r>
            <w:proofErr w:type="gramStart"/>
            <w:r>
              <w:rPr>
                <w:rFonts w:ascii="仿宋" w:eastAsia="仿宋" w:hAnsi="仿宋" w:cs="仿宋" w:hint="eastAsia"/>
              </w:rPr>
              <w:t>链金融</w:t>
            </w:r>
            <w:proofErr w:type="gramEnd"/>
            <w:r>
              <w:rPr>
                <w:rFonts w:ascii="仿宋" w:eastAsia="仿宋" w:hAnsi="仿宋" w:cs="仿宋" w:hint="eastAsia"/>
              </w:rPr>
              <w:t>服务等；</w:t>
            </w:r>
          </w:p>
          <w:p w:rsidR="00876135" w:rsidRDefault="00190F7D">
            <w:pPr>
              <w:snapToGrid w:val="0"/>
            </w:pPr>
            <w:r>
              <w:rPr>
                <w:rFonts w:ascii="仿宋" w:eastAsia="仿宋" w:hAnsi="仿宋" w:cs="仿宋" w:hint="eastAsia"/>
              </w:rPr>
              <w:t xml:space="preserve">（5）商业贸易企业。 </w:t>
            </w:r>
          </w:p>
        </w:tc>
      </w:tr>
      <w:tr w:rsidR="00876135">
        <w:trPr>
          <w:trHeight w:val="2869"/>
        </w:trPr>
        <w:tc>
          <w:tcPr>
            <w:tcW w:w="9570" w:type="dxa"/>
            <w:gridSpan w:val="4"/>
            <w:tcBorders>
              <w:top w:val="single" w:sz="4" w:space="0" w:color="000000"/>
              <w:left w:val="single" w:sz="4" w:space="0" w:color="000000"/>
              <w:bottom w:val="single" w:sz="4" w:space="0" w:color="000000"/>
              <w:right w:val="single" w:sz="4" w:space="0" w:color="000000"/>
            </w:tcBorders>
          </w:tcPr>
          <w:p w:rsidR="00876135" w:rsidRDefault="00190F7D">
            <w:pPr>
              <w:pStyle w:val="TableParagraph"/>
              <w:kinsoku w:val="0"/>
              <w:overflowPunct w:val="0"/>
              <w:rPr>
                <w:rFonts w:ascii="仿宋" w:eastAsia="仿宋" w:hAnsi="仿宋" w:cs="宋体"/>
              </w:rPr>
            </w:pPr>
            <w:r>
              <w:rPr>
                <w:rFonts w:ascii="仿宋" w:eastAsia="仿宋" w:hAnsi="仿宋" w:cs="宋体" w:hint="eastAsia"/>
              </w:rPr>
              <w:t>人才需求情况（请加强与用人单位的沟通，预测用人单位对该专业的岗位需求。此处填写的内容要具体到用人单位名称及其人才需求预测数）</w:t>
            </w:r>
          </w:p>
          <w:p w:rsidR="00876135" w:rsidRDefault="00190F7D">
            <w:pPr>
              <w:widowControl/>
              <w:autoSpaceDE/>
              <w:autoSpaceDN/>
              <w:adjustRightInd/>
              <w:snapToGrid w:val="0"/>
              <w:spacing w:beforeLines="50" w:before="120" w:afterLines="50" w:after="120" w:line="360" w:lineRule="auto"/>
              <w:ind w:leftChars="48" w:left="115" w:firstLineChars="147" w:firstLine="354"/>
              <w:rPr>
                <w:rFonts w:ascii="仿宋" w:eastAsia="仿宋" w:hAnsi="仿宋" w:cs="仿宋"/>
                <w:b/>
                <w:bCs/>
                <w:color w:val="000000"/>
                <w:lang w:bidi="ar"/>
              </w:rPr>
            </w:pPr>
            <w:r>
              <w:rPr>
                <w:rFonts w:ascii="仿宋" w:eastAsia="仿宋" w:hAnsi="仿宋" w:cs="仿宋" w:hint="eastAsia"/>
                <w:b/>
                <w:bCs/>
                <w:color w:val="000000"/>
                <w:lang w:bidi="ar"/>
              </w:rPr>
              <w:t>（1）国家重大战略规划促进供应</w:t>
            </w:r>
            <w:proofErr w:type="gramStart"/>
            <w:r>
              <w:rPr>
                <w:rFonts w:ascii="仿宋" w:eastAsia="仿宋" w:hAnsi="仿宋" w:cs="仿宋" w:hint="eastAsia"/>
                <w:b/>
                <w:bCs/>
                <w:color w:val="000000"/>
                <w:lang w:bidi="ar"/>
              </w:rPr>
              <w:t>链人才</w:t>
            </w:r>
            <w:proofErr w:type="gramEnd"/>
            <w:r>
              <w:rPr>
                <w:rFonts w:ascii="仿宋" w:eastAsia="仿宋" w:hAnsi="仿宋" w:cs="仿宋" w:hint="eastAsia"/>
                <w:b/>
                <w:bCs/>
                <w:color w:val="000000"/>
                <w:lang w:bidi="ar"/>
              </w:rPr>
              <w:t>需求增加</w:t>
            </w:r>
          </w:p>
          <w:p w:rsidR="00876135" w:rsidRDefault="00190F7D">
            <w:pPr>
              <w:widowControl/>
              <w:adjustRightInd/>
              <w:snapToGrid w:val="0"/>
              <w:spacing w:line="360" w:lineRule="auto"/>
              <w:ind w:leftChars="100" w:left="240" w:rightChars="85" w:right="204" w:firstLineChars="200" w:firstLine="480"/>
              <w:jc w:val="both"/>
              <w:rPr>
                <w:rFonts w:ascii="仿宋" w:eastAsia="仿宋" w:hAnsi="仿宋" w:cs="仿宋"/>
                <w:b/>
                <w:bCs/>
                <w:color w:val="000000"/>
                <w:lang w:bidi="ar"/>
              </w:rPr>
            </w:pPr>
            <w:r>
              <w:rPr>
                <w:rFonts w:ascii="仿宋" w:eastAsia="仿宋" w:hAnsi="仿宋" w:cs="仿宋" w:hint="eastAsia"/>
                <w:color w:val="000000"/>
                <w:lang w:bidi="ar"/>
              </w:rPr>
              <w:t>随着经济和互联网技术的不断发展，供应链的商品流、信息流、</w:t>
            </w:r>
            <w:proofErr w:type="gramStart"/>
            <w:r>
              <w:rPr>
                <w:rFonts w:ascii="仿宋" w:eastAsia="仿宋" w:hAnsi="仿宋" w:cs="仿宋" w:hint="eastAsia"/>
                <w:color w:val="000000"/>
                <w:lang w:bidi="ar"/>
              </w:rPr>
              <w:t>资金流都将</w:t>
            </w:r>
            <w:proofErr w:type="gramEnd"/>
            <w:r>
              <w:rPr>
                <w:rFonts w:ascii="仿宋" w:eastAsia="仿宋" w:hAnsi="仿宋" w:cs="仿宋" w:hint="eastAsia"/>
                <w:color w:val="000000"/>
                <w:lang w:bidi="ar"/>
              </w:rPr>
              <w:t>连接到互联网。在大数据、</w:t>
            </w:r>
            <w:proofErr w:type="gramStart"/>
            <w:r>
              <w:rPr>
                <w:rFonts w:ascii="仿宋" w:eastAsia="仿宋" w:hAnsi="仿宋" w:cs="仿宋" w:hint="eastAsia"/>
                <w:color w:val="000000"/>
                <w:lang w:bidi="ar"/>
              </w:rPr>
              <w:t>云计算</w:t>
            </w:r>
            <w:proofErr w:type="gramEnd"/>
            <w:r>
              <w:rPr>
                <w:rFonts w:ascii="仿宋" w:eastAsia="仿宋" w:hAnsi="仿宋" w:cs="仿宋" w:hint="eastAsia"/>
                <w:color w:val="000000"/>
                <w:lang w:bidi="ar"/>
              </w:rPr>
              <w:t>等新信息技术的加持下，传统产业与新经济无缝结合，迎来新一轮发展周期。中</w:t>
            </w:r>
            <w:proofErr w:type="gramStart"/>
            <w:r>
              <w:rPr>
                <w:rFonts w:ascii="仿宋" w:eastAsia="仿宋" w:hAnsi="仿宋" w:cs="仿宋" w:hint="eastAsia"/>
                <w:color w:val="000000"/>
                <w:lang w:bidi="ar"/>
              </w:rPr>
              <w:t>研</w:t>
            </w:r>
            <w:proofErr w:type="gramEnd"/>
            <w:r>
              <w:rPr>
                <w:rFonts w:ascii="仿宋" w:eastAsia="仿宋" w:hAnsi="仿宋" w:cs="仿宋" w:hint="eastAsia"/>
                <w:color w:val="000000"/>
                <w:lang w:bidi="ar"/>
              </w:rPr>
              <w:t>普华产业研究院发布的《</w:t>
            </w:r>
            <w:hyperlink r:id="rId9" w:tgtFrame="https://www.chinairn.com/hyzx/20221010/_blank" w:history="1">
              <w:r>
                <w:rPr>
                  <w:rFonts w:ascii="仿宋" w:eastAsia="仿宋" w:hAnsi="仿宋" w:cs="仿宋" w:hint="eastAsia"/>
                  <w:color w:val="000000"/>
                  <w:lang w:bidi="ar"/>
                </w:rPr>
                <w:t>2019-2025年中国供应链管理服务行业市场深度分析及投资战略咨询研究报告</w:t>
              </w:r>
            </w:hyperlink>
            <w:r>
              <w:rPr>
                <w:rFonts w:ascii="仿宋" w:eastAsia="仿宋" w:hAnsi="仿宋" w:cs="仿宋" w:hint="eastAsia"/>
                <w:color w:val="000000"/>
                <w:lang w:bidi="ar"/>
              </w:rPr>
              <w:t>》指出，2020 年中国供应链管理服务市场规模达到3.1</w:t>
            </w:r>
            <w:proofErr w:type="gramStart"/>
            <w:r>
              <w:rPr>
                <w:rFonts w:ascii="仿宋" w:eastAsia="仿宋" w:hAnsi="仿宋" w:cs="仿宋" w:hint="eastAsia"/>
                <w:color w:val="000000"/>
                <w:lang w:bidi="ar"/>
              </w:rPr>
              <w:t>万</w:t>
            </w:r>
            <w:proofErr w:type="gramEnd"/>
            <w:r>
              <w:rPr>
                <w:rFonts w:ascii="仿宋" w:eastAsia="仿宋" w:hAnsi="仿宋" w:cs="仿宋" w:hint="eastAsia"/>
                <w:color w:val="000000"/>
                <w:lang w:bidi="ar"/>
              </w:rPr>
              <w:t>亿美元，未来五年中国物流及供应</w:t>
            </w:r>
            <w:proofErr w:type="gramStart"/>
            <w:r>
              <w:rPr>
                <w:rFonts w:ascii="仿宋" w:eastAsia="仿宋" w:hAnsi="仿宋" w:cs="仿宋" w:hint="eastAsia"/>
                <w:color w:val="000000"/>
                <w:lang w:bidi="ar"/>
              </w:rPr>
              <w:t>链服</w:t>
            </w:r>
            <w:proofErr w:type="gramEnd"/>
            <w:r>
              <w:rPr>
                <w:rFonts w:ascii="仿宋" w:eastAsia="仿宋" w:hAnsi="仿宋" w:cs="仿宋" w:hint="eastAsia"/>
                <w:color w:val="000000"/>
                <w:lang w:bidi="ar"/>
              </w:rPr>
              <w:t>务市场价值复合增长率将保持在15%左右。2021年3月《中华人民共和国国民经济和社会发展第十四个五年规划和2035年远景目标纲要》中提出“分行业做好供应链战略设计和精准施策，形成具有更强创新力、更高附加值、更安全可靠的产业链供应链”，这也是中国历史上五年规划中首次高频部署产业供应链工作，把行业对供应</w:t>
            </w:r>
            <w:proofErr w:type="gramStart"/>
            <w:r>
              <w:rPr>
                <w:rFonts w:ascii="仿宋" w:eastAsia="仿宋" w:hAnsi="仿宋" w:cs="仿宋" w:hint="eastAsia"/>
                <w:color w:val="000000"/>
                <w:lang w:bidi="ar"/>
              </w:rPr>
              <w:t>链战略</w:t>
            </w:r>
            <w:proofErr w:type="gramEnd"/>
            <w:r>
              <w:rPr>
                <w:rFonts w:ascii="仿宋" w:eastAsia="仿宋" w:hAnsi="仿宋" w:cs="仿宋" w:hint="eastAsia"/>
                <w:color w:val="000000"/>
                <w:lang w:bidi="ar"/>
              </w:rPr>
              <w:t>的规划与设计提升到新的高度；同时，随着经济进入高质量发展阶段和“一带一路”倡议的不断深入，对培养“国际化、创新型和复合型”供应</w:t>
            </w:r>
            <w:proofErr w:type="gramStart"/>
            <w:r>
              <w:rPr>
                <w:rFonts w:ascii="仿宋" w:eastAsia="仿宋" w:hAnsi="仿宋" w:cs="仿宋" w:hint="eastAsia"/>
                <w:color w:val="000000"/>
                <w:lang w:bidi="ar"/>
              </w:rPr>
              <w:t>链人才</w:t>
            </w:r>
            <w:proofErr w:type="gramEnd"/>
            <w:r>
              <w:rPr>
                <w:rFonts w:ascii="仿宋" w:eastAsia="仿宋" w:hAnsi="仿宋" w:cs="仿宋" w:hint="eastAsia"/>
                <w:color w:val="000000"/>
                <w:lang w:bidi="ar"/>
              </w:rPr>
              <w:t>提出了新需求。自2022年9以来，经济管理学院成立新</w:t>
            </w:r>
            <w:proofErr w:type="gramStart"/>
            <w:r>
              <w:rPr>
                <w:rFonts w:ascii="仿宋" w:eastAsia="仿宋" w:hAnsi="仿宋" w:cs="仿宋" w:hint="eastAsia"/>
                <w:color w:val="000000"/>
                <w:lang w:bidi="ar"/>
              </w:rPr>
              <w:t>设供应</w:t>
            </w:r>
            <w:proofErr w:type="gramEnd"/>
            <w:r>
              <w:rPr>
                <w:rFonts w:ascii="仿宋" w:eastAsia="仿宋" w:hAnsi="仿宋" w:cs="仿宋" w:hint="eastAsia"/>
                <w:color w:val="000000"/>
                <w:lang w:bidi="ar"/>
              </w:rPr>
              <w:t>链管理专业工作组，在专业负责人的带领下，工作组实地调研了江苏省供应</w:t>
            </w:r>
            <w:proofErr w:type="gramStart"/>
            <w:r>
              <w:rPr>
                <w:rFonts w:ascii="仿宋" w:eastAsia="仿宋" w:hAnsi="仿宋" w:cs="仿宋" w:hint="eastAsia"/>
                <w:color w:val="000000"/>
                <w:lang w:bidi="ar"/>
              </w:rPr>
              <w:t>链协</w:t>
            </w:r>
            <w:proofErr w:type="gramEnd"/>
            <w:r>
              <w:rPr>
                <w:rFonts w:ascii="仿宋" w:eastAsia="仿宋" w:hAnsi="仿宋" w:cs="仿宋" w:hint="eastAsia"/>
                <w:color w:val="000000"/>
                <w:lang w:bidi="ar"/>
              </w:rPr>
              <w:t>会及会员企业，深入了解企业对供应链管理人才的需求，并通过对前程无忧、智联招聘等平台数据的持续调查，在北、上、广 、深四地搜索“供应链”、“供应链规划”等相关职位信息，共获取到38650家企业的有效招聘需求信息，较2021年25266家需求信息增加了52.9%，反映出市场对供应链管理相关专业的岗位需求持续处于旺盛状态。供应链管理市场规模的快速发展对供应链管理人才提出了迫切的需求。尤其是</w:t>
            </w:r>
            <w:r>
              <w:rPr>
                <w:rFonts w:ascii="仿宋" w:eastAsia="仿宋" w:hAnsi="仿宋" w:cs="仿宋" w:hint="eastAsia"/>
                <w:b/>
                <w:bCs/>
                <w:color w:val="000000"/>
                <w:lang w:bidi="ar"/>
              </w:rPr>
              <w:t>具有互联网应用能力、供应链管理知识体系、熟悉供应</w:t>
            </w:r>
            <w:proofErr w:type="gramStart"/>
            <w:r>
              <w:rPr>
                <w:rFonts w:ascii="仿宋" w:eastAsia="仿宋" w:hAnsi="仿宋" w:cs="仿宋" w:hint="eastAsia"/>
                <w:b/>
                <w:bCs/>
                <w:color w:val="000000"/>
                <w:lang w:bidi="ar"/>
              </w:rPr>
              <w:t>链各个</w:t>
            </w:r>
            <w:proofErr w:type="gramEnd"/>
            <w:r>
              <w:rPr>
                <w:rFonts w:ascii="仿宋" w:eastAsia="仿宋" w:hAnsi="仿宋" w:cs="仿宋" w:hint="eastAsia"/>
                <w:b/>
                <w:bCs/>
                <w:color w:val="000000"/>
                <w:lang w:bidi="ar"/>
              </w:rPr>
              <w:t>细分领域运营规律、能解决供应链管理复杂问题的应用型、复合型、创新性人才将是所有企业进行供应链管理人才争夺的焦点。</w:t>
            </w:r>
          </w:p>
          <w:p w:rsidR="00876135" w:rsidRDefault="00190F7D">
            <w:pPr>
              <w:widowControl/>
              <w:autoSpaceDE/>
              <w:autoSpaceDN/>
              <w:spacing w:beforeLines="50" w:before="120" w:afterLines="50" w:after="120" w:line="360" w:lineRule="auto"/>
              <w:ind w:left="720" w:rightChars="81" w:right="194"/>
              <w:rPr>
                <w:rFonts w:ascii="仿宋" w:eastAsia="仿宋" w:hAnsi="仿宋" w:cs="仿宋"/>
                <w:b/>
                <w:bCs/>
                <w:color w:val="000000"/>
                <w:lang w:bidi="ar"/>
              </w:rPr>
            </w:pPr>
            <w:r>
              <w:rPr>
                <w:rFonts w:ascii="仿宋" w:eastAsia="仿宋" w:hAnsi="仿宋" w:cs="仿宋" w:hint="eastAsia"/>
                <w:b/>
                <w:bCs/>
                <w:color w:val="000000"/>
                <w:lang w:bidi="ar"/>
              </w:rPr>
              <w:t>（2）江苏省经济发展需要供应链管理人才</w:t>
            </w:r>
          </w:p>
          <w:p w:rsidR="00876135" w:rsidRDefault="00190F7D">
            <w:pPr>
              <w:widowControl/>
              <w:autoSpaceDE/>
              <w:autoSpaceDN/>
              <w:spacing w:line="360" w:lineRule="auto"/>
              <w:ind w:leftChars="100" w:left="240" w:rightChars="81" w:right="194" w:firstLineChars="200" w:firstLine="480"/>
              <w:rPr>
                <w:rFonts w:ascii="仿宋" w:eastAsia="仿宋" w:hAnsi="仿宋" w:cs="宋体"/>
              </w:rPr>
            </w:pPr>
            <w:r>
              <w:rPr>
                <w:rFonts w:ascii="仿宋" w:eastAsia="仿宋" w:hAnsi="仿宋" w:cs="仿宋" w:hint="eastAsia"/>
                <w:color w:val="000000"/>
                <w:lang w:bidi="ar"/>
              </w:rPr>
              <w:lastRenderedPageBreak/>
              <w:t>江苏省拥有全国规模最大的产业集群，汇聚了大批龙头企业，因此非常重视供应链的发展。2018年，江苏省政府率先出台《推进供应链创新与应用培育经济增长新动能的实施意见》，提出争创全国供应</w:t>
            </w:r>
            <w:proofErr w:type="gramStart"/>
            <w:r>
              <w:rPr>
                <w:rFonts w:ascii="仿宋" w:eastAsia="仿宋" w:hAnsi="仿宋" w:cs="仿宋" w:hint="eastAsia"/>
                <w:color w:val="000000"/>
                <w:lang w:bidi="ar"/>
              </w:rPr>
              <w:t>链创新</w:t>
            </w:r>
            <w:proofErr w:type="gramEnd"/>
            <w:r>
              <w:rPr>
                <w:rFonts w:ascii="仿宋" w:eastAsia="仿宋" w:hAnsi="仿宋" w:cs="仿宋" w:hint="eastAsia"/>
                <w:color w:val="000000"/>
                <w:lang w:bidi="ar"/>
              </w:rPr>
              <w:t>与应用先行区与示范区的目标；“十四五”期间，江苏着力于提升现代供应</w:t>
            </w:r>
            <w:proofErr w:type="gramStart"/>
            <w:r>
              <w:rPr>
                <w:rFonts w:ascii="仿宋" w:eastAsia="仿宋" w:hAnsi="仿宋" w:cs="仿宋" w:hint="eastAsia"/>
                <w:color w:val="000000"/>
                <w:lang w:bidi="ar"/>
              </w:rPr>
              <w:t>链战略</w:t>
            </w:r>
            <w:proofErr w:type="gramEnd"/>
            <w:r>
              <w:rPr>
                <w:rFonts w:ascii="仿宋" w:eastAsia="仿宋" w:hAnsi="仿宋" w:cs="仿宋" w:hint="eastAsia"/>
                <w:color w:val="000000"/>
                <w:lang w:bidi="ar"/>
              </w:rPr>
              <w:t>地位，紧扣全省“531”产业链递进培育工程和“产业强链”三年行动计划，完善重点产业供应</w:t>
            </w:r>
            <w:proofErr w:type="gramStart"/>
            <w:r>
              <w:rPr>
                <w:rFonts w:ascii="仿宋" w:eastAsia="仿宋" w:hAnsi="仿宋" w:cs="仿宋" w:hint="eastAsia"/>
                <w:color w:val="000000"/>
                <w:lang w:bidi="ar"/>
              </w:rPr>
              <w:t>链政</w:t>
            </w:r>
            <w:proofErr w:type="gramEnd"/>
            <w:r>
              <w:rPr>
                <w:rFonts w:ascii="仿宋" w:eastAsia="仿宋" w:hAnsi="仿宋" w:cs="仿宋" w:hint="eastAsia"/>
                <w:color w:val="000000"/>
                <w:lang w:bidi="ar"/>
              </w:rPr>
              <w:t>策规划，分行业推进供应链战略规划设计和精准施策，加大供应</w:t>
            </w:r>
            <w:proofErr w:type="gramStart"/>
            <w:r>
              <w:rPr>
                <w:rFonts w:ascii="仿宋" w:eastAsia="仿宋" w:hAnsi="仿宋" w:cs="仿宋" w:hint="eastAsia"/>
                <w:color w:val="000000"/>
                <w:lang w:bidi="ar"/>
              </w:rPr>
              <w:t>链重</w:t>
            </w:r>
            <w:proofErr w:type="gramEnd"/>
            <w:r>
              <w:rPr>
                <w:rFonts w:ascii="仿宋" w:eastAsia="仿宋" w:hAnsi="仿宋" w:cs="仿宋" w:hint="eastAsia"/>
                <w:color w:val="000000"/>
                <w:lang w:bidi="ar"/>
              </w:rPr>
              <w:t>大基础设施、服务平台建设力度，提升重点产业供应链协同和集成能力，例如，数字经济产业、传统外贸产业、现代商贸流通业、港口运输与制造业等江苏省经济强项在十四五期间大量需求供应链管理相关人才，以确保江苏省经济稳定、健康、快速的增长。东南大学成贤学院增设供应链管理专业，将有利于支持国家战略、地方政策的精准施策，支持区域供应链的创新与发展。</w:t>
            </w:r>
          </w:p>
        </w:tc>
      </w:tr>
      <w:tr w:rsidR="00876135">
        <w:trPr>
          <w:trHeight w:val="365"/>
        </w:trPr>
        <w:tc>
          <w:tcPr>
            <w:tcW w:w="1829" w:type="dxa"/>
            <w:vMerge w:val="restart"/>
            <w:tcBorders>
              <w:top w:val="single" w:sz="4" w:space="0" w:color="000000"/>
              <w:left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申报专业人才</w:t>
            </w:r>
          </w:p>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需求调研情况</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（需准备合作办学协议等）</w:t>
            </w: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left="1128"/>
              <w:jc w:val="both"/>
              <w:rPr>
                <w:rFonts w:ascii="仿宋" w:eastAsia="仿宋" w:hAnsi="仿宋" w:cs="仿宋"/>
              </w:rPr>
            </w:pPr>
            <w:r>
              <w:rPr>
                <w:rFonts w:ascii="仿宋" w:eastAsia="仿宋" w:hAnsi="仿宋" w:cs="仿宋" w:hint="eastAsia"/>
              </w:rPr>
              <w:t>年度计划招生人数</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60人</w:t>
            </w:r>
          </w:p>
        </w:tc>
      </w:tr>
      <w:tr w:rsidR="00876135">
        <w:trPr>
          <w:trHeight w:val="34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left="1368"/>
              <w:jc w:val="both"/>
              <w:rPr>
                <w:rFonts w:ascii="仿宋" w:eastAsia="仿宋" w:hAnsi="仿宋" w:cs="仿宋"/>
              </w:rPr>
            </w:pPr>
            <w:r>
              <w:rPr>
                <w:rFonts w:ascii="仿宋" w:eastAsia="仿宋" w:hAnsi="仿宋" w:cs="仿宋" w:hint="eastAsia"/>
              </w:rPr>
              <w:t>预计升学人数</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8人</w:t>
            </w:r>
          </w:p>
        </w:tc>
      </w:tr>
      <w:tr w:rsidR="00876135">
        <w:trPr>
          <w:trHeight w:val="31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left="1368"/>
              <w:jc w:val="both"/>
              <w:rPr>
                <w:rFonts w:ascii="仿宋" w:eastAsia="仿宋" w:hAnsi="仿宋" w:cs="仿宋"/>
              </w:rPr>
            </w:pPr>
            <w:r>
              <w:rPr>
                <w:rFonts w:ascii="仿宋" w:eastAsia="仿宋" w:hAnsi="仿宋" w:cs="仿宋" w:hint="eastAsia"/>
              </w:rPr>
              <w:t>预计就业人数</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50人</w:t>
            </w:r>
          </w:p>
        </w:tc>
      </w:tr>
      <w:tr w:rsidR="00876135">
        <w:trPr>
          <w:trHeight w:val="330"/>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both"/>
              <w:rPr>
                <w:rFonts w:ascii="仿宋" w:eastAsia="仿宋" w:hAnsi="仿宋" w:cs="仿宋"/>
              </w:rPr>
            </w:pPr>
            <w:r>
              <w:rPr>
                <w:rFonts w:ascii="仿宋" w:eastAsia="仿宋" w:hAnsi="仿宋" w:cs="仿宋" w:hint="eastAsia"/>
                <w:spacing w:val="-40"/>
              </w:rPr>
              <w:t xml:space="preserve">其中： </w:t>
            </w:r>
            <w:r>
              <w:rPr>
                <w:rFonts w:ascii="仿宋" w:eastAsia="仿宋" w:hAnsi="仿宋" w:cs="仿宋" w:hint="eastAsia"/>
              </w:rPr>
              <w:t>江苏顺丰速运有限公司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4人</w:t>
            </w:r>
          </w:p>
        </w:tc>
      </w:tr>
      <w:tr w:rsidR="00876135">
        <w:trPr>
          <w:trHeight w:val="31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江苏汇鸿国际集团股份有限公司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3人</w:t>
            </w:r>
          </w:p>
        </w:tc>
      </w:tr>
      <w:tr w:rsidR="00876135">
        <w:trPr>
          <w:trHeight w:val="390"/>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w:t>
            </w:r>
            <w:proofErr w:type="gramStart"/>
            <w:r>
              <w:rPr>
                <w:rFonts w:ascii="仿宋" w:eastAsia="仿宋" w:hAnsi="仿宋" w:cs="仿宋" w:hint="eastAsia"/>
              </w:rPr>
              <w:t>辉源供应</w:t>
            </w:r>
            <w:proofErr w:type="gramEnd"/>
            <w:r>
              <w:rPr>
                <w:rFonts w:ascii="仿宋" w:eastAsia="仿宋" w:hAnsi="仿宋" w:cs="仿宋" w:hint="eastAsia"/>
              </w:rPr>
              <w:t>链管理有限公司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34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江苏省建筑工程集团供应链管理有限公司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0"/>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中储南京智慧物流科技有限公司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3人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proofErr w:type="gramStart"/>
            <w:r>
              <w:rPr>
                <w:rFonts w:ascii="仿宋" w:eastAsia="仿宋" w:hAnsi="仿宋" w:cs="仿宋" w:hint="eastAsia"/>
              </w:rPr>
              <w:t>波司登</w:t>
            </w:r>
            <w:proofErr w:type="gramEnd"/>
            <w:r>
              <w:rPr>
                <w:rFonts w:ascii="仿宋" w:eastAsia="仿宋" w:hAnsi="仿宋" w:cs="仿宋" w:hint="eastAsia"/>
              </w:rPr>
              <w:t>羽绒服装有限公司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3人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江苏华能智慧能源供应</w:t>
            </w:r>
            <w:proofErr w:type="gramStart"/>
            <w:r>
              <w:rPr>
                <w:rFonts w:ascii="仿宋" w:eastAsia="仿宋" w:hAnsi="仿宋" w:cs="仿宋" w:hint="eastAsia"/>
              </w:rPr>
              <w:t>链科技</w:t>
            </w:r>
            <w:proofErr w:type="gramEnd"/>
            <w:r>
              <w:rPr>
                <w:rFonts w:ascii="仿宋" w:eastAsia="仿宋" w:hAnsi="仿宋" w:cs="仿宋" w:hint="eastAsia"/>
              </w:rPr>
              <w:t>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3人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江苏连云港港物流控股有限公司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3人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w:t>
            </w:r>
            <w:proofErr w:type="gramStart"/>
            <w:r>
              <w:rPr>
                <w:rFonts w:ascii="仿宋" w:eastAsia="仿宋" w:hAnsi="仿宋" w:cs="仿宋" w:hint="eastAsia"/>
              </w:rPr>
              <w:t>汇鸿冷链</w:t>
            </w:r>
            <w:proofErr w:type="gramEnd"/>
            <w:r>
              <w:rPr>
                <w:rFonts w:ascii="仿宋" w:eastAsia="仿宋" w:hAnsi="仿宋" w:cs="仿宋" w:hint="eastAsia"/>
              </w:rPr>
              <w:t>物流有限公司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3人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proofErr w:type="gramStart"/>
            <w:r>
              <w:rPr>
                <w:rFonts w:ascii="仿宋" w:eastAsia="仿宋" w:hAnsi="仿宋" w:cs="仿宋" w:hint="eastAsia"/>
              </w:rPr>
              <w:t>诺得物流</w:t>
            </w:r>
            <w:proofErr w:type="gramEnd"/>
            <w:r>
              <w:rPr>
                <w:rFonts w:ascii="仿宋" w:eastAsia="仿宋" w:hAnsi="仿宋" w:cs="仿宋" w:hint="eastAsia"/>
              </w:rPr>
              <w:t>股份有限公司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江阴牧野鲜生食品科技有限公司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徐州徐工物资供应有限公司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江苏佳利达国际物流股份有限公司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江苏金赛德供应链管理有限公司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江苏新宁现代物流股份有限公司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w:t>
            </w:r>
            <w:proofErr w:type="gramStart"/>
            <w:r>
              <w:rPr>
                <w:rFonts w:ascii="仿宋" w:eastAsia="仿宋" w:hAnsi="仿宋" w:cs="仿宋" w:hint="eastAsia"/>
              </w:rPr>
              <w:t>盐城港供应链科技</w:t>
            </w:r>
            <w:proofErr w:type="gramEnd"/>
            <w:r>
              <w:rPr>
                <w:rFonts w:ascii="仿宋" w:eastAsia="仿宋" w:hAnsi="仿宋" w:cs="仿宋" w:hint="eastAsia"/>
              </w:rPr>
              <w:t>集团有限公司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张家港保税物流</w:t>
            </w:r>
            <w:proofErr w:type="gramStart"/>
            <w:r>
              <w:rPr>
                <w:rFonts w:ascii="仿宋" w:eastAsia="仿宋" w:hAnsi="仿宋" w:cs="仿宋" w:hint="eastAsia"/>
              </w:rPr>
              <w:t>园区龙亿</w:t>
            </w:r>
            <w:proofErr w:type="gramEnd"/>
            <w:r>
              <w:rPr>
                <w:rFonts w:ascii="仿宋" w:eastAsia="仿宋" w:hAnsi="仿宋" w:cs="仿宋" w:hint="eastAsia"/>
              </w:rPr>
              <w:t>国际物流有限公司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南京</w:t>
            </w:r>
            <w:proofErr w:type="gramStart"/>
            <w:r>
              <w:rPr>
                <w:rFonts w:ascii="仿宋" w:eastAsia="仿宋" w:hAnsi="仿宋" w:cs="仿宋" w:hint="eastAsia"/>
              </w:rPr>
              <w:t>宁腾国际</w:t>
            </w:r>
            <w:proofErr w:type="gramEnd"/>
            <w:r>
              <w:rPr>
                <w:rFonts w:ascii="仿宋" w:eastAsia="仿宋" w:hAnsi="仿宋" w:cs="仿宋" w:hint="eastAsia"/>
              </w:rPr>
              <w:t>物流股份有限公司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江苏舜天股份有限公司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博雅(江苏)供应链管理有限公司</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2人</w:t>
            </w:r>
          </w:p>
        </w:tc>
      </w:tr>
      <w:tr w:rsidR="00876135">
        <w:trPr>
          <w:trHeight w:val="425"/>
        </w:trPr>
        <w:tc>
          <w:tcPr>
            <w:tcW w:w="1829" w:type="dxa"/>
            <w:vMerge/>
            <w:tcBorders>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rPr>
            </w:pPr>
          </w:p>
        </w:tc>
        <w:tc>
          <w:tcPr>
            <w:tcW w:w="537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firstLineChars="300" w:firstLine="720"/>
              <w:jc w:val="both"/>
              <w:rPr>
                <w:rFonts w:ascii="仿宋" w:eastAsia="仿宋" w:hAnsi="仿宋" w:cs="仿宋"/>
              </w:rPr>
            </w:pPr>
            <w:r>
              <w:rPr>
                <w:rFonts w:ascii="仿宋" w:eastAsia="仿宋" w:hAnsi="仿宋" w:cs="仿宋" w:hint="eastAsia"/>
              </w:rPr>
              <w:t>其他</w:t>
            </w:r>
          </w:p>
        </w:tc>
        <w:tc>
          <w:tcPr>
            <w:tcW w:w="2362"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jc w:val="center"/>
              <w:rPr>
                <w:rFonts w:ascii="仿宋" w:eastAsia="仿宋" w:hAnsi="仿宋" w:cs="仿宋"/>
              </w:rPr>
            </w:pPr>
            <w:r>
              <w:rPr>
                <w:rFonts w:ascii="仿宋" w:eastAsia="仿宋" w:hAnsi="仿宋" w:cs="仿宋" w:hint="eastAsia"/>
              </w:rPr>
              <w:t>4人</w:t>
            </w:r>
          </w:p>
        </w:tc>
      </w:tr>
    </w:tbl>
    <w:p w:rsidR="00876135" w:rsidRDefault="00876135">
      <w:pPr>
        <w:sectPr w:rsidR="00876135">
          <w:pgSz w:w="11910" w:h="16840"/>
          <w:pgMar w:top="1321" w:right="901" w:bottom="278" w:left="1202" w:header="720" w:footer="720" w:gutter="0"/>
          <w:cols w:space="720" w:equalWidth="0">
            <w:col w:w="10050"/>
          </w:cols>
        </w:sectPr>
      </w:pPr>
    </w:p>
    <w:p w:rsidR="00876135" w:rsidRDefault="00190F7D">
      <w:pPr>
        <w:pStyle w:val="a5"/>
        <w:kinsoku w:val="0"/>
        <w:overflowPunct w:val="0"/>
        <w:spacing w:line="431" w:lineRule="exact"/>
        <w:ind w:left="2914"/>
      </w:pPr>
      <w:r>
        <w:lastRenderedPageBreak/>
        <w:t>4.</w:t>
      </w:r>
      <w:r>
        <w:rPr>
          <w:rFonts w:hint="eastAsia"/>
        </w:rPr>
        <w:t>教师及课程基本情况表</w:t>
      </w:r>
    </w:p>
    <w:p w:rsidR="00876135" w:rsidRDefault="00190F7D">
      <w:pPr>
        <w:pStyle w:val="a5"/>
        <w:kinsoku w:val="0"/>
        <w:overflowPunct w:val="0"/>
        <w:spacing w:beforeLines="50" w:before="120" w:afterLines="50" w:after="120"/>
        <w:ind w:left="0"/>
        <w:rPr>
          <w:rFonts w:ascii="仿宋" w:eastAsia="仿宋" w:hAnsi="仿宋" w:cs="宋体"/>
          <w:sz w:val="24"/>
          <w:szCs w:val="24"/>
        </w:rPr>
      </w:pPr>
      <w:r>
        <w:rPr>
          <w:rFonts w:ascii="仿宋" w:eastAsia="仿宋" w:hAnsi="仿宋" w:cs="宋体"/>
          <w:sz w:val="28"/>
          <w:szCs w:val="28"/>
        </w:rPr>
        <w:t>4.1</w:t>
      </w:r>
      <w:r>
        <w:rPr>
          <w:rFonts w:ascii="仿宋" w:eastAsia="仿宋" w:hAnsi="仿宋" w:cs="宋体"/>
          <w:spacing w:val="-74"/>
          <w:sz w:val="28"/>
          <w:szCs w:val="28"/>
        </w:rPr>
        <w:t xml:space="preserve"> </w:t>
      </w:r>
      <w:r>
        <w:rPr>
          <w:rFonts w:ascii="仿宋" w:eastAsia="仿宋" w:hAnsi="仿宋" w:cs="宋体" w:hint="eastAsia"/>
          <w:sz w:val="28"/>
          <w:szCs w:val="28"/>
        </w:rPr>
        <w:t>教师及开课情况汇总表（须与</w:t>
      </w:r>
      <w:r>
        <w:rPr>
          <w:rFonts w:ascii="仿宋" w:eastAsia="仿宋" w:hAnsi="仿宋" w:cs="宋体"/>
          <w:sz w:val="28"/>
          <w:szCs w:val="28"/>
        </w:rPr>
        <w:t>4.2</w:t>
      </w:r>
      <w:r>
        <w:rPr>
          <w:rFonts w:ascii="仿宋" w:eastAsia="仿宋" w:hAnsi="仿宋" w:cs="宋体" w:hint="eastAsia"/>
          <w:sz w:val="28"/>
          <w:szCs w:val="28"/>
        </w:rPr>
        <w:t>、</w:t>
      </w:r>
      <w:r>
        <w:rPr>
          <w:rFonts w:ascii="仿宋" w:eastAsia="仿宋" w:hAnsi="仿宋" w:cs="宋体"/>
          <w:sz w:val="28"/>
          <w:szCs w:val="28"/>
        </w:rPr>
        <w:t>4.3</w:t>
      </w:r>
      <w:r>
        <w:rPr>
          <w:rFonts w:ascii="仿宋" w:eastAsia="仿宋" w:hAnsi="仿宋" w:cs="宋体" w:hint="eastAsia"/>
          <w:sz w:val="28"/>
          <w:szCs w:val="28"/>
        </w:rPr>
        <w:t>数据一致）</w:t>
      </w:r>
    </w:p>
    <w:p w:rsidR="00876135" w:rsidRDefault="00876135">
      <w:pPr>
        <w:pStyle w:val="a5"/>
        <w:kinsoku w:val="0"/>
        <w:overflowPunct w:val="0"/>
        <w:ind w:left="0"/>
        <w:rPr>
          <w:rFonts w:ascii="仿宋" w:eastAsia="仿宋" w:hAnsi="仿宋" w:cs="宋体"/>
          <w:sz w:val="13"/>
          <w:szCs w:val="13"/>
        </w:rPr>
      </w:pPr>
    </w:p>
    <w:tbl>
      <w:tblPr>
        <w:tblW w:w="0" w:type="auto"/>
        <w:tblInd w:w="111" w:type="dxa"/>
        <w:tblLayout w:type="fixed"/>
        <w:tblCellMar>
          <w:left w:w="0" w:type="dxa"/>
          <w:right w:w="0" w:type="dxa"/>
        </w:tblCellMar>
        <w:tblLook w:val="04A0" w:firstRow="1" w:lastRow="0" w:firstColumn="1" w:lastColumn="0" w:noHBand="0" w:noVBand="1"/>
      </w:tblPr>
      <w:tblGrid>
        <w:gridCol w:w="6347"/>
        <w:gridCol w:w="3226"/>
      </w:tblGrid>
      <w:tr w:rsidR="00876135">
        <w:trPr>
          <w:trHeight w:hRule="exact" w:val="408"/>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专任教师总数</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600" w:firstLine="1440"/>
              <w:rPr>
                <w:rFonts w:ascii="仿宋" w:eastAsia="仿宋" w:hAnsi="仿宋" w:cs="仿宋"/>
              </w:rPr>
            </w:pPr>
            <w:r>
              <w:rPr>
                <w:rFonts w:ascii="仿宋" w:eastAsia="仿宋" w:hAnsi="仿宋" w:cs="仿宋" w:hint="eastAsia"/>
              </w:rPr>
              <w:t>18</w:t>
            </w:r>
          </w:p>
        </w:tc>
      </w:tr>
      <w:tr w:rsidR="00876135">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具有教授（含其他正高级）职称教师数及比例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350" w:firstLine="840"/>
              <w:rPr>
                <w:rFonts w:ascii="仿宋" w:eastAsia="仿宋" w:hAnsi="仿宋" w:cs="仿宋"/>
              </w:rPr>
            </w:pPr>
            <w:r>
              <w:rPr>
                <w:rFonts w:ascii="仿宋" w:eastAsia="仿宋" w:hAnsi="仿宋" w:cs="仿宋" w:hint="eastAsia"/>
              </w:rPr>
              <w:t>2；11.1%</w:t>
            </w:r>
          </w:p>
        </w:tc>
      </w:tr>
      <w:tr w:rsidR="00876135">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具有副教授及以上（含其他副高级）职称教师数及比例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300" w:firstLine="720"/>
              <w:rPr>
                <w:rFonts w:ascii="仿宋" w:eastAsia="仿宋" w:hAnsi="仿宋" w:cs="仿宋"/>
              </w:rPr>
            </w:pPr>
            <w:r>
              <w:rPr>
                <w:rFonts w:ascii="仿宋" w:eastAsia="仿宋" w:hAnsi="仿宋" w:cs="仿宋" w:hint="eastAsia"/>
              </w:rPr>
              <w:t>15；83.3%</w:t>
            </w:r>
          </w:p>
        </w:tc>
      </w:tr>
      <w:tr w:rsidR="00876135">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具有硕士及以上学位教师数及比例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300" w:firstLine="720"/>
              <w:rPr>
                <w:rFonts w:ascii="仿宋" w:eastAsia="仿宋" w:hAnsi="仿宋" w:cs="仿宋"/>
              </w:rPr>
            </w:pPr>
            <w:r>
              <w:rPr>
                <w:rFonts w:ascii="仿宋" w:eastAsia="仿宋" w:hAnsi="仿宋" w:cs="仿宋" w:hint="eastAsia"/>
              </w:rPr>
              <w:t>18；100.</w:t>
            </w:r>
            <w:r>
              <w:rPr>
                <w:rFonts w:ascii="仿宋" w:eastAsia="仿宋" w:hAnsi="仿宋" w:cs="仿宋"/>
              </w:rPr>
              <w:t>0</w:t>
            </w:r>
            <w:r>
              <w:rPr>
                <w:rFonts w:ascii="仿宋" w:eastAsia="仿宋" w:hAnsi="仿宋" w:cs="仿宋" w:hint="eastAsia"/>
              </w:rPr>
              <w:t>%</w:t>
            </w:r>
          </w:p>
        </w:tc>
      </w:tr>
      <w:tr w:rsidR="00876135">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具有博士学位教师数及比例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350" w:firstLine="840"/>
              <w:rPr>
                <w:rFonts w:ascii="仿宋" w:eastAsia="仿宋" w:hAnsi="仿宋" w:cs="仿宋"/>
              </w:rPr>
            </w:pPr>
            <w:r>
              <w:rPr>
                <w:rFonts w:ascii="仿宋" w:eastAsia="仿宋" w:hAnsi="仿宋" w:cs="仿宋" w:hint="eastAsia"/>
              </w:rPr>
              <w:t>2；11.1%</w:t>
            </w:r>
          </w:p>
        </w:tc>
      </w:tr>
      <w:tr w:rsidR="00876135">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rPr>
              <w:t xml:space="preserve">35 </w:t>
            </w:r>
            <w:r>
              <w:rPr>
                <w:rFonts w:ascii="仿宋" w:eastAsia="仿宋" w:hAnsi="仿宋" w:cs="宋体" w:hint="eastAsia"/>
              </w:rPr>
              <w:t>岁及以下青年教师数及比例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350" w:firstLine="840"/>
              <w:rPr>
                <w:rFonts w:ascii="仿宋" w:eastAsia="仿宋" w:hAnsi="仿宋" w:cs="仿宋"/>
              </w:rPr>
            </w:pPr>
            <w:r>
              <w:rPr>
                <w:rFonts w:ascii="仿宋" w:eastAsia="仿宋" w:hAnsi="仿宋" w:cs="仿宋" w:hint="eastAsia"/>
              </w:rPr>
              <w:t>3；16.7%</w:t>
            </w:r>
          </w:p>
        </w:tc>
      </w:tr>
      <w:tr w:rsidR="00876135">
        <w:trPr>
          <w:trHeight w:hRule="exact" w:val="409"/>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rPr>
              <w:t>36-55</w:t>
            </w:r>
            <w:r>
              <w:rPr>
                <w:rFonts w:ascii="仿宋" w:eastAsia="仿宋" w:hAnsi="仿宋"/>
                <w:spacing w:val="-1"/>
              </w:rPr>
              <w:t xml:space="preserve"> </w:t>
            </w:r>
            <w:proofErr w:type="gramStart"/>
            <w:r>
              <w:rPr>
                <w:rFonts w:ascii="仿宋" w:eastAsia="仿宋" w:hAnsi="仿宋" w:cs="宋体" w:hint="eastAsia"/>
              </w:rPr>
              <w:t>岁教师</w:t>
            </w:r>
            <w:proofErr w:type="gramEnd"/>
            <w:r>
              <w:rPr>
                <w:rFonts w:ascii="仿宋" w:eastAsia="仿宋" w:hAnsi="仿宋" w:cs="宋体" w:hint="eastAsia"/>
              </w:rPr>
              <w:t>数及比例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300" w:firstLine="720"/>
              <w:rPr>
                <w:rFonts w:ascii="仿宋" w:eastAsia="仿宋" w:hAnsi="仿宋" w:cs="仿宋"/>
              </w:rPr>
            </w:pPr>
            <w:r>
              <w:rPr>
                <w:rFonts w:ascii="仿宋" w:eastAsia="仿宋" w:hAnsi="仿宋" w:cs="仿宋" w:hint="eastAsia"/>
              </w:rPr>
              <w:t>15；83.3%</w:t>
            </w:r>
          </w:p>
        </w:tc>
      </w:tr>
      <w:tr w:rsidR="00876135">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兼职</w:t>
            </w:r>
            <w:r>
              <w:rPr>
                <w:rFonts w:ascii="仿宋" w:eastAsia="仿宋" w:hAnsi="仿宋"/>
              </w:rPr>
              <w:t>/</w:t>
            </w:r>
            <w:r>
              <w:rPr>
                <w:rFonts w:ascii="仿宋" w:eastAsia="仿宋" w:hAnsi="仿宋" w:cs="宋体" w:hint="eastAsia"/>
              </w:rPr>
              <w:t>专职教师比例</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0</w:t>
            </w:r>
          </w:p>
        </w:tc>
      </w:tr>
      <w:tr w:rsidR="00876135">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专业核心课程门数</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600" w:firstLine="1440"/>
              <w:rPr>
                <w:rFonts w:ascii="仿宋" w:eastAsia="仿宋" w:hAnsi="仿宋" w:cs="仿宋"/>
              </w:rPr>
            </w:pPr>
            <w:r>
              <w:rPr>
                <w:rFonts w:ascii="仿宋" w:eastAsia="仿宋" w:hAnsi="仿宋" w:cs="仿宋" w:hint="eastAsia"/>
              </w:rPr>
              <w:t>12</w:t>
            </w:r>
          </w:p>
        </w:tc>
      </w:tr>
      <w:tr w:rsidR="00876135">
        <w:trPr>
          <w:trHeight w:hRule="exact" w:val="410"/>
        </w:trPr>
        <w:tc>
          <w:tcPr>
            <w:tcW w:w="6347"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专业核心课程任课教师数</w:t>
            </w:r>
          </w:p>
        </w:tc>
        <w:tc>
          <w:tcPr>
            <w:tcW w:w="3226" w:type="dxa"/>
            <w:tcBorders>
              <w:top w:val="single" w:sz="4" w:space="0" w:color="000000"/>
              <w:left w:val="single" w:sz="4" w:space="0" w:color="000000"/>
              <w:bottom w:val="single" w:sz="4" w:space="0" w:color="000000"/>
              <w:right w:val="single" w:sz="4" w:space="0" w:color="000000"/>
            </w:tcBorders>
            <w:vAlign w:val="center"/>
          </w:tcPr>
          <w:p w:rsidR="00876135" w:rsidRDefault="00190F7D">
            <w:pPr>
              <w:ind w:firstLineChars="600" w:firstLine="1440"/>
              <w:rPr>
                <w:rFonts w:ascii="仿宋" w:eastAsia="仿宋" w:hAnsi="仿宋" w:cs="仿宋"/>
              </w:rPr>
            </w:pPr>
            <w:r>
              <w:rPr>
                <w:rFonts w:ascii="仿宋" w:eastAsia="仿宋" w:hAnsi="仿宋" w:cs="仿宋" w:hint="eastAsia"/>
              </w:rPr>
              <w:t>15</w:t>
            </w:r>
          </w:p>
        </w:tc>
      </w:tr>
    </w:tbl>
    <w:p w:rsidR="00876135" w:rsidRDefault="00876135">
      <w:pPr>
        <w:pStyle w:val="a5"/>
        <w:kinsoku w:val="0"/>
        <w:overflowPunct w:val="0"/>
        <w:ind w:left="0"/>
        <w:rPr>
          <w:rFonts w:ascii="仿宋" w:eastAsia="仿宋" w:hAnsi="仿宋" w:cs="宋体"/>
          <w:sz w:val="17"/>
          <w:szCs w:val="17"/>
        </w:rPr>
      </w:pPr>
    </w:p>
    <w:p w:rsidR="00876135" w:rsidRDefault="00190F7D">
      <w:pPr>
        <w:pStyle w:val="a5"/>
        <w:kinsoku w:val="0"/>
        <w:overflowPunct w:val="0"/>
        <w:spacing w:beforeLines="50" w:before="120" w:afterLines="50" w:after="120"/>
        <w:ind w:left="0"/>
        <w:rPr>
          <w:rFonts w:ascii="仿宋" w:eastAsia="仿宋" w:hAnsi="仿宋" w:cs="宋体"/>
          <w:sz w:val="28"/>
          <w:szCs w:val="28"/>
        </w:rPr>
      </w:pPr>
      <w:r>
        <w:rPr>
          <w:rFonts w:ascii="仿宋" w:eastAsia="仿宋" w:hAnsi="仿宋" w:cs="宋体"/>
          <w:sz w:val="28"/>
          <w:szCs w:val="28"/>
        </w:rPr>
        <w:t xml:space="preserve">4.2 </w:t>
      </w:r>
      <w:r>
        <w:rPr>
          <w:rFonts w:ascii="仿宋" w:eastAsia="仿宋" w:hAnsi="仿宋" w:cs="宋体" w:hint="eastAsia"/>
          <w:sz w:val="28"/>
          <w:szCs w:val="28"/>
        </w:rPr>
        <w:t>教师基本情况表</w:t>
      </w:r>
    </w:p>
    <w:p w:rsidR="00876135" w:rsidRDefault="00876135">
      <w:pPr>
        <w:pStyle w:val="a5"/>
        <w:kinsoku w:val="0"/>
        <w:overflowPunct w:val="0"/>
        <w:ind w:left="0"/>
        <w:rPr>
          <w:rFonts w:ascii="仿宋" w:eastAsia="仿宋" w:hAnsi="仿宋" w:cs="宋体"/>
          <w:sz w:val="13"/>
          <w:szCs w:val="13"/>
        </w:rPr>
      </w:pPr>
    </w:p>
    <w:tbl>
      <w:tblPr>
        <w:tblW w:w="0" w:type="auto"/>
        <w:tblInd w:w="111" w:type="dxa"/>
        <w:tblLayout w:type="fixed"/>
        <w:tblCellMar>
          <w:left w:w="0" w:type="dxa"/>
          <w:right w:w="0" w:type="dxa"/>
        </w:tblCellMar>
        <w:tblLook w:val="04A0" w:firstRow="1" w:lastRow="0" w:firstColumn="1" w:lastColumn="0" w:noHBand="0" w:noVBand="1"/>
      </w:tblPr>
      <w:tblGrid>
        <w:gridCol w:w="650"/>
        <w:gridCol w:w="463"/>
        <w:gridCol w:w="839"/>
        <w:gridCol w:w="2385"/>
        <w:gridCol w:w="691"/>
        <w:gridCol w:w="1335"/>
        <w:gridCol w:w="885"/>
        <w:gridCol w:w="765"/>
        <w:gridCol w:w="960"/>
        <w:gridCol w:w="600"/>
      </w:tblGrid>
      <w:tr w:rsidR="00876135">
        <w:trPr>
          <w:trHeight w:hRule="exact" w:val="881"/>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sz w:val="21"/>
                <w:szCs w:val="21"/>
              </w:rPr>
            </w:pPr>
            <w:r>
              <w:rPr>
                <w:rFonts w:ascii="仿宋" w:eastAsia="仿宋" w:hAnsi="仿宋" w:cs="宋体" w:hint="eastAsia"/>
                <w:sz w:val="21"/>
                <w:szCs w:val="21"/>
              </w:rPr>
              <w:t>姓</w:t>
            </w:r>
          </w:p>
          <w:p w:rsidR="00876135" w:rsidRDefault="00190F7D">
            <w:pPr>
              <w:pStyle w:val="TableParagraph"/>
              <w:kinsoku w:val="0"/>
              <w:overflowPunct w:val="0"/>
              <w:jc w:val="center"/>
              <w:rPr>
                <w:rFonts w:ascii="仿宋" w:eastAsia="仿宋" w:hAnsi="仿宋"/>
                <w:sz w:val="21"/>
                <w:szCs w:val="21"/>
              </w:rPr>
            </w:pPr>
            <w:r>
              <w:rPr>
                <w:rFonts w:ascii="仿宋" w:eastAsia="仿宋" w:hAnsi="仿宋" w:cs="宋体" w:hint="eastAsia"/>
                <w:sz w:val="21"/>
                <w:szCs w:val="21"/>
              </w:rPr>
              <w:t>名</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sz w:val="21"/>
                <w:szCs w:val="21"/>
              </w:rPr>
            </w:pPr>
            <w:r>
              <w:rPr>
                <w:rFonts w:ascii="仿宋" w:eastAsia="仿宋" w:hAnsi="仿宋" w:cs="宋体" w:hint="eastAsia"/>
                <w:sz w:val="21"/>
                <w:szCs w:val="21"/>
              </w:rPr>
              <w:t>性</w:t>
            </w:r>
          </w:p>
          <w:p w:rsidR="00876135" w:rsidRDefault="00190F7D">
            <w:pPr>
              <w:pStyle w:val="TableParagraph"/>
              <w:kinsoku w:val="0"/>
              <w:overflowPunct w:val="0"/>
              <w:jc w:val="center"/>
              <w:rPr>
                <w:rFonts w:ascii="仿宋" w:eastAsia="仿宋" w:hAnsi="仿宋"/>
                <w:sz w:val="21"/>
                <w:szCs w:val="21"/>
              </w:rPr>
            </w:pPr>
            <w:r>
              <w:rPr>
                <w:rFonts w:ascii="仿宋" w:eastAsia="仿宋" w:hAnsi="仿宋" w:cs="宋体" w:hint="eastAsia"/>
                <w:sz w:val="21"/>
                <w:szCs w:val="21"/>
              </w:rPr>
              <w:t>别</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sz w:val="21"/>
                <w:szCs w:val="21"/>
              </w:rPr>
            </w:pPr>
            <w:r>
              <w:rPr>
                <w:rFonts w:ascii="仿宋" w:eastAsia="仿宋" w:hAnsi="仿宋" w:cs="宋体" w:hint="eastAsia"/>
                <w:sz w:val="21"/>
                <w:szCs w:val="21"/>
              </w:rPr>
              <w:t>出生</w:t>
            </w:r>
          </w:p>
          <w:p w:rsidR="00876135" w:rsidRDefault="00190F7D">
            <w:pPr>
              <w:pStyle w:val="TableParagraph"/>
              <w:kinsoku w:val="0"/>
              <w:overflowPunct w:val="0"/>
              <w:jc w:val="center"/>
              <w:rPr>
                <w:rFonts w:ascii="仿宋" w:eastAsia="仿宋" w:hAnsi="仿宋"/>
                <w:sz w:val="21"/>
                <w:szCs w:val="21"/>
              </w:rPr>
            </w:pPr>
            <w:r>
              <w:rPr>
                <w:rFonts w:ascii="仿宋" w:eastAsia="仿宋" w:hAnsi="仿宋" w:cs="宋体" w:hint="eastAsia"/>
                <w:sz w:val="21"/>
                <w:szCs w:val="21"/>
              </w:rPr>
              <w:t>年月</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sz w:val="21"/>
                <w:szCs w:val="21"/>
              </w:rPr>
            </w:pPr>
            <w:r>
              <w:rPr>
                <w:rFonts w:ascii="仿宋" w:eastAsia="仿宋" w:hAnsi="仿宋" w:cs="宋体" w:hint="eastAsia"/>
                <w:sz w:val="21"/>
                <w:szCs w:val="21"/>
              </w:rPr>
              <w:t>拟授</w:t>
            </w:r>
          </w:p>
          <w:p w:rsidR="00876135" w:rsidRDefault="00190F7D">
            <w:pPr>
              <w:pStyle w:val="TableParagraph"/>
              <w:kinsoku w:val="0"/>
              <w:overflowPunct w:val="0"/>
              <w:jc w:val="center"/>
              <w:rPr>
                <w:rFonts w:ascii="仿宋" w:eastAsia="仿宋" w:hAnsi="仿宋"/>
                <w:sz w:val="21"/>
                <w:szCs w:val="21"/>
              </w:rPr>
            </w:pPr>
            <w:r>
              <w:rPr>
                <w:rFonts w:ascii="仿宋" w:eastAsia="仿宋" w:hAnsi="仿宋" w:cs="宋体" w:hint="eastAsia"/>
                <w:sz w:val="21"/>
                <w:szCs w:val="21"/>
              </w:rPr>
              <w:t>课程</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sz w:val="21"/>
                <w:szCs w:val="21"/>
              </w:rPr>
            </w:pPr>
            <w:r>
              <w:rPr>
                <w:rFonts w:ascii="仿宋" w:eastAsia="仿宋" w:hAnsi="仿宋" w:cs="宋体" w:hint="eastAsia"/>
                <w:sz w:val="21"/>
                <w:szCs w:val="21"/>
              </w:rPr>
              <w:t>专业技</w:t>
            </w:r>
          </w:p>
          <w:p w:rsidR="00876135" w:rsidRDefault="00190F7D">
            <w:pPr>
              <w:pStyle w:val="TableParagraph"/>
              <w:kinsoku w:val="0"/>
              <w:overflowPunct w:val="0"/>
              <w:jc w:val="center"/>
              <w:rPr>
                <w:rFonts w:ascii="仿宋" w:eastAsia="仿宋" w:hAnsi="仿宋"/>
                <w:sz w:val="21"/>
                <w:szCs w:val="21"/>
              </w:rPr>
            </w:pPr>
            <w:proofErr w:type="gramStart"/>
            <w:r>
              <w:rPr>
                <w:rFonts w:ascii="仿宋" w:eastAsia="仿宋" w:hAnsi="仿宋" w:cs="宋体" w:hint="eastAsia"/>
                <w:sz w:val="21"/>
                <w:szCs w:val="21"/>
              </w:rPr>
              <w:t>术职务</w:t>
            </w:r>
            <w:proofErr w:type="gramEnd"/>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sz w:val="21"/>
                <w:szCs w:val="21"/>
              </w:rPr>
            </w:pPr>
            <w:r>
              <w:rPr>
                <w:rFonts w:ascii="仿宋" w:eastAsia="仿宋" w:hAnsi="仿宋" w:cs="宋体" w:hint="eastAsia"/>
                <w:sz w:val="21"/>
                <w:szCs w:val="21"/>
              </w:rPr>
              <w:t>最后学历</w:t>
            </w:r>
          </w:p>
          <w:p w:rsidR="00876135" w:rsidRDefault="00190F7D">
            <w:pPr>
              <w:pStyle w:val="TableParagraph"/>
              <w:kinsoku w:val="0"/>
              <w:overflowPunct w:val="0"/>
              <w:jc w:val="center"/>
              <w:rPr>
                <w:rFonts w:ascii="仿宋" w:eastAsia="仿宋" w:hAnsi="仿宋"/>
                <w:sz w:val="21"/>
                <w:szCs w:val="21"/>
              </w:rPr>
            </w:pPr>
            <w:r>
              <w:rPr>
                <w:rFonts w:ascii="仿宋" w:eastAsia="仿宋" w:hAnsi="仿宋" w:cs="宋体" w:hint="eastAsia"/>
                <w:sz w:val="21"/>
                <w:szCs w:val="21"/>
              </w:rPr>
              <w:t>毕业学校</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sz w:val="21"/>
                <w:szCs w:val="21"/>
              </w:rPr>
            </w:pPr>
            <w:r>
              <w:rPr>
                <w:rFonts w:ascii="仿宋" w:eastAsia="仿宋" w:hAnsi="仿宋" w:cs="宋体" w:hint="eastAsia"/>
                <w:sz w:val="21"/>
                <w:szCs w:val="21"/>
              </w:rPr>
              <w:t>最后学历毕业专业</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sz w:val="21"/>
                <w:szCs w:val="21"/>
              </w:rPr>
            </w:pPr>
            <w:r>
              <w:rPr>
                <w:rFonts w:ascii="仿宋" w:eastAsia="仿宋" w:hAnsi="仿宋" w:cs="宋体" w:hint="eastAsia"/>
                <w:sz w:val="21"/>
                <w:szCs w:val="21"/>
              </w:rPr>
              <w:t>最后学历毕业学位</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sz w:val="21"/>
                <w:szCs w:val="21"/>
              </w:rPr>
            </w:pPr>
            <w:r>
              <w:rPr>
                <w:rFonts w:ascii="仿宋" w:eastAsia="仿宋" w:hAnsi="仿宋" w:cs="宋体" w:hint="eastAsia"/>
                <w:sz w:val="21"/>
                <w:szCs w:val="21"/>
              </w:rPr>
              <w:t>研究</w:t>
            </w:r>
          </w:p>
          <w:p w:rsidR="00876135" w:rsidRDefault="00190F7D">
            <w:pPr>
              <w:pStyle w:val="TableParagraph"/>
              <w:kinsoku w:val="0"/>
              <w:overflowPunct w:val="0"/>
              <w:jc w:val="center"/>
              <w:rPr>
                <w:rFonts w:ascii="仿宋" w:eastAsia="仿宋" w:hAnsi="仿宋"/>
                <w:sz w:val="21"/>
                <w:szCs w:val="21"/>
              </w:rPr>
            </w:pPr>
            <w:r>
              <w:rPr>
                <w:rFonts w:ascii="仿宋" w:eastAsia="仿宋" w:hAnsi="仿宋" w:cs="宋体" w:hint="eastAsia"/>
                <w:sz w:val="21"/>
                <w:szCs w:val="21"/>
              </w:rPr>
              <w:t>领域</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sz w:val="21"/>
                <w:szCs w:val="21"/>
              </w:rPr>
            </w:pPr>
            <w:r>
              <w:rPr>
                <w:rFonts w:ascii="仿宋" w:eastAsia="仿宋" w:hAnsi="仿宋" w:cs="宋体" w:hint="eastAsia"/>
                <w:sz w:val="21"/>
                <w:szCs w:val="21"/>
              </w:rPr>
              <w:t>专职</w:t>
            </w:r>
          </w:p>
          <w:p w:rsidR="00876135" w:rsidRDefault="00190F7D">
            <w:pPr>
              <w:pStyle w:val="TableParagraph"/>
              <w:kinsoku w:val="0"/>
              <w:overflowPunct w:val="0"/>
              <w:jc w:val="center"/>
              <w:rPr>
                <w:rFonts w:ascii="仿宋" w:eastAsia="仿宋" w:hAnsi="仿宋"/>
                <w:sz w:val="21"/>
                <w:szCs w:val="21"/>
              </w:rPr>
            </w:pPr>
            <w:r>
              <w:rPr>
                <w:rFonts w:ascii="仿宋" w:eastAsia="仿宋" w:hAnsi="仿宋"/>
                <w:sz w:val="21"/>
                <w:szCs w:val="21"/>
              </w:rPr>
              <w:t>/</w:t>
            </w:r>
            <w:r>
              <w:rPr>
                <w:rFonts w:ascii="仿宋" w:eastAsia="仿宋" w:hAnsi="仿宋" w:cs="宋体" w:hint="eastAsia"/>
                <w:sz w:val="21"/>
                <w:szCs w:val="21"/>
              </w:rPr>
              <w:t>兼职</w:t>
            </w:r>
          </w:p>
        </w:tc>
      </w:tr>
      <w:tr w:rsidR="00876135">
        <w:trPr>
          <w:trHeight w:hRule="exact" w:val="70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王海燕</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男</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1966.9</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供应链管理</w:t>
            </w:r>
            <w:r>
              <w:rPr>
                <w:rStyle w:val="af"/>
                <w:rFonts w:hint="eastAsia"/>
              </w:rPr>
              <w:t>/</w:t>
            </w:r>
            <w:r>
              <w:rPr>
                <w:rFonts w:ascii="仿宋" w:eastAsia="仿宋" w:hAnsi="仿宋" w:cs="仿宋" w:hint="eastAsia"/>
                <w:sz w:val="21"/>
                <w:szCs w:val="21"/>
              </w:rPr>
              <w:t>供应链管理前沿专题</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东南大学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系统工程</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博士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物流与供应链管理</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782"/>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冯伟</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男</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1981.7</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微观经济学/</w:t>
            </w:r>
            <w:r>
              <w:rPr>
                <w:rFonts w:ascii="仿宋" w:eastAsia="仿宋" w:hAnsi="仿宋" w:cs="仿宋" w:hint="eastAsia"/>
                <w:color w:val="000000"/>
                <w:sz w:val="21"/>
                <w:szCs w:val="21"/>
              </w:rPr>
              <w:t>国际贸易理论与实务</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东南大学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产业经济学</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博士</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sz w:val="18"/>
                <w:szCs w:val="18"/>
              </w:rPr>
            </w:pPr>
            <w:r>
              <w:rPr>
                <w:rFonts w:ascii="仿宋" w:eastAsia="仿宋" w:hAnsi="仿宋" w:cs="仿宋" w:hint="eastAsia"/>
                <w:sz w:val="18"/>
                <w:szCs w:val="18"/>
              </w:rPr>
              <w:t>国际物流、国际经济与贸易</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84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吴凤媛</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1980.8</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运营管理/供应链管理/供应链库存管理与控制</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河海大学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经济学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物流管理、供应链管理</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95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李伟春</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1983.03</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运筹学/运输与配送管理/供应链系统规划与设计</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大连海事大学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工学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农产品物流、供应链管理</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113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proofErr w:type="gramStart"/>
            <w:r>
              <w:rPr>
                <w:rFonts w:ascii="仿宋" w:eastAsia="仿宋" w:hAnsi="仿宋" w:cs="仿宋" w:hint="eastAsia"/>
                <w:color w:val="000000"/>
                <w:sz w:val="21"/>
                <w:szCs w:val="21"/>
                <w:lang w:bidi="ar"/>
              </w:rPr>
              <w:t>郭</w:t>
            </w:r>
            <w:proofErr w:type="gramEnd"/>
            <w:r>
              <w:rPr>
                <w:rFonts w:ascii="仿宋" w:eastAsia="仿宋" w:hAnsi="仿宋" w:cs="仿宋" w:hint="eastAsia"/>
                <w:color w:val="000000"/>
                <w:sz w:val="21"/>
                <w:szCs w:val="21"/>
                <w:lang w:bidi="ar"/>
              </w:rPr>
              <w:t>时雨</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1994.01</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kern w:val="2"/>
                <w:sz w:val="21"/>
                <w:szCs w:val="21"/>
              </w:rPr>
            </w:pPr>
            <w:proofErr w:type="gramStart"/>
            <w:r>
              <w:rPr>
                <w:rFonts w:ascii="仿宋" w:eastAsia="仿宋" w:hAnsi="仿宋" w:cs="仿宋" w:hint="eastAsia"/>
                <w:kern w:val="2"/>
                <w:sz w:val="21"/>
                <w:szCs w:val="21"/>
              </w:rPr>
              <w:t>物流学</w:t>
            </w:r>
            <w:proofErr w:type="gramEnd"/>
            <w:r>
              <w:rPr>
                <w:rFonts w:ascii="仿宋" w:eastAsia="仿宋" w:hAnsi="仿宋" w:cs="仿宋" w:hint="eastAsia"/>
                <w:kern w:val="2"/>
                <w:sz w:val="21"/>
                <w:szCs w:val="21"/>
              </w:rPr>
              <w:t>/供应</w:t>
            </w:r>
            <w:proofErr w:type="gramStart"/>
            <w:r>
              <w:rPr>
                <w:rFonts w:ascii="仿宋" w:eastAsia="仿宋" w:hAnsi="仿宋" w:cs="仿宋" w:hint="eastAsia"/>
                <w:kern w:val="2"/>
                <w:sz w:val="21"/>
                <w:szCs w:val="21"/>
              </w:rPr>
              <w:t>链风</w:t>
            </w:r>
            <w:proofErr w:type="gramEnd"/>
            <w:r>
              <w:rPr>
                <w:rFonts w:ascii="仿宋" w:eastAsia="仿宋" w:hAnsi="仿宋" w:cs="仿宋" w:hint="eastAsia"/>
                <w:kern w:val="2"/>
                <w:sz w:val="21"/>
                <w:szCs w:val="21"/>
              </w:rPr>
              <w:t>险管理/供应链系统规划与设计</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讲师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南京理工大学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管理科学与工程</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硕士（博士在读）</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物流管理、供应链管理</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专职</w:t>
            </w:r>
          </w:p>
        </w:tc>
      </w:tr>
      <w:tr w:rsidR="00876135">
        <w:trPr>
          <w:trHeight w:hRule="exact" w:val="83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包小妹</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1980.6</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color w:val="000000"/>
                <w:sz w:val="21"/>
                <w:szCs w:val="21"/>
              </w:rPr>
            </w:pPr>
            <w:r>
              <w:rPr>
                <w:rFonts w:ascii="仿宋" w:eastAsia="仿宋" w:hAnsi="仿宋" w:cs="仿宋" w:hint="eastAsia"/>
                <w:color w:val="000000"/>
                <w:sz w:val="21"/>
                <w:szCs w:val="21"/>
              </w:rPr>
              <w:t>微观经济学/</w:t>
            </w:r>
            <w:r>
              <w:rPr>
                <w:rFonts w:ascii="仿宋" w:eastAsia="仿宋" w:hAnsi="仿宋" w:cs="仿宋" w:hint="eastAsia"/>
                <w:sz w:val="21"/>
                <w:szCs w:val="21"/>
              </w:rPr>
              <w:t>商务谈判与礼仪</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安徽财经大学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经济学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国际商务</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69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戴竹青</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1979.09</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宏观经济学/运输与配送管理</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河海大学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经济学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国际经济与贸易</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56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孙昊</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男</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1981.11</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color w:val="000000"/>
                <w:sz w:val="21"/>
                <w:szCs w:val="21"/>
                <w:lang w:bidi="ar"/>
              </w:rPr>
            </w:pPr>
            <w:r>
              <w:rPr>
                <w:rFonts w:ascii="仿宋" w:eastAsia="仿宋" w:hAnsi="仿宋" w:cs="仿宋" w:hint="eastAsia"/>
                <w:color w:val="000000"/>
                <w:sz w:val="21"/>
                <w:szCs w:val="21"/>
                <w:lang w:bidi="ar"/>
              </w:rPr>
              <w:t>民法/</w:t>
            </w:r>
            <w:r>
              <w:rPr>
                <w:rFonts w:ascii="仿宋" w:eastAsia="仿宋" w:hAnsi="仿宋" w:cs="仿宋" w:hint="eastAsia"/>
                <w:sz w:val="21"/>
                <w:szCs w:val="21"/>
              </w:rPr>
              <w:t>管理学</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南京师范大学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诉讼法学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民商法，诉讼法</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71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柳凯</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男</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1986.02</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宏观经济学/商务英语/供应</w:t>
            </w:r>
            <w:proofErr w:type="gramStart"/>
            <w:r>
              <w:rPr>
                <w:rFonts w:ascii="仿宋" w:eastAsia="仿宋" w:hAnsi="仿宋" w:cs="仿宋" w:hint="eastAsia"/>
                <w:sz w:val="21"/>
                <w:szCs w:val="21"/>
              </w:rPr>
              <w:t>链风险</w:t>
            </w:r>
            <w:proofErr w:type="gramEnd"/>
            <w:r>
              <w:rPr>
                <w:rFonts w:ascii="仿宋" w:eastAsia="仿宋" w:hAnsi="仿宋" w:cs="仿宋" w:hint="eastAsia"/>
                <w:sz w:val="21"/>
                <w:szCs w:val="21"/>
              </w:rPr>
              <w:t>管理</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讲师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广西大学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英语语言文学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国际贸易与投资</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725"/>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李伟</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1982.6</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kern w:val="2"/>
                <w:sz w:val="21"/>
                <w:szCs w:val="21"/>
              </w:rPr>
            </w:pPr>
            <w:r>
              <w:rPr>
                <w:rFonts w:ascii="仿宋" w:eastAsia="仿宋" w:hAnsi="仿宋" w:cs="仿宋" w:hint="eastAsia"/>
                <w:kern w:val="2"/>
                <w:sz w:val="21"/>
                <w:szCs w:val="21"/>
              </w:rPr>
              <w:t>市场营销学/采购与供应管理</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重庆大学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管理学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新零售</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专职</w:t>
            </w:r>
          </w:p>
        </w:tc>
      </w:tr>
      <w:tr w:rsidR="00876135">
        <w:trPr>
          <w:trHeight w:hRule="exact" w:val="82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lastRenderedPageBreak/>
              <w:t>彭迅一</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1983.12</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采购与供应管理/客户关系管理</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威斯敏斯特大学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营销传播</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硕士（博士在读）</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市场营销，农林经济</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865"/>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proofErr w:type="gramStart"/>
            <w:r>
              <w:rPr>
                <w:rFonts w:ascii="仿宋" w:eastAsia="仿宋" w:hAnsi="仿宋" w:cs="仿宋" w:hint="eastAsia"/>
                <w:color w:val="000000"/>
                <w:sz w:val="21"/>
                <w:szCs w:val="21"/>
                <w:lang w:bidi="ar"/>
              </w:rPr>
              <w:t>郑桂玲</w:t>
            </w:r>
            <w:proofErr w:type="gramEnd"/>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1982.6</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管理学/统计学/运筹学</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中南大学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管理科学与工程</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电子商务，数据挖掘</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102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张琰</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1982.8</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rPr>
            </w:pPr>
            <w:r>
              <w:rPr>
                <w:rFonts w:ascii="仿宋" w:eastAsia="仿宋" w:hAnsi="仿宋" w:cs="仿宋" w:hint="eastAsia"/>
                <w:sz w:val="21"/>
                <w:szCs w:val="21"/>
              </w:rPr>
              <w:t>电子商务概论/网络广告</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南京师范大学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管理学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网络社交，新媒体</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rPr>
            </w:pPr>
            <w:r>
              <w:rPr>
                <w:rFonts w:ascii="仿宋" w:eastAsia="仿宋" w:hAnsi="仿宋" w:cs="仿宋" w:hint="eastAsia"/>
                <w:color w:val="000000"/>
                <w:sz w:val="21"/>
                <w:szCs w:val="21"/>
                <w:lang w:bidi="ar"/>
              </w:rPr>
              <w:t>专职</w:t>
            </w:r>
          </w:p>
        </w:tc>
      </w:tr>
      <w:tr w:rsidR="00876135">
        <w:trPr>
          <w:trHeight w:hRule="exact" w:val="90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张利娜</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1979.6</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sz w:val="21"/>
                <w:szCs w:val="21"/>
                <w:lang w:bidi="ar"/>
              </w:rPr>
            </w:pPr>
            <w:r>
              <w:rPr>
                <w:rFonts w:ascii="仿宋" w:eastAsia="仿宋" w:hAnsi="仿宋" w:cs="仿宋" w:hint="eastAsia"/>
                <w:sz w:val="21"/>
                <w:szCs w:val="21"/>
                <w:lang w:bidi="ar"/>
              </w:rPr>
              <w:t>管理信息系统B/运营管理</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南京林业大学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管理学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电子商务，信息技术应用</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专职</w:t>
            </w:r>
          </w:p>
        </w:tc>
      </w:tr>
      <w:tr w:rsidR="00876135">
        <w:trPr>
          <w:trHeight w:hRule="exact" w:val="775"/>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陆旸</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1988.5</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kern w:val="2"/>
                <w:sz w:val="21"/>
                <w:szCs w:val="21"/>
              </w:rPr>
            </w:pPr>
            <w:r>
              <w:rPr>
                <w:rFonts w:ascii="仿宋" w:eastAsia="仿宋" w:hAnsi="仿宋" w:cs="仿宋" w:hint="eastAsia"/>
                <w:kern w:val="2"/>
                <w:sz w:val="21"/>
                <w:szCs w:val="21"/>
              </w:rPr>
              <w:t>财务管理/供应链库存管理与控制</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墨尔本大学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会计学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财务会计，管理会计</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专职</w:t>
            </w:r>
          </w:p>
        </w:tc>
      </w:tr>
      <w:tr w:rsidR="00876135">
        <w:trPr>
          <w:trHeight w:hRule="exact" w:val="94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王晶晶</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1985.08</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kern w:val="2"/>
                <w:sz w:val="21"/>
                <w:szCs w:val="21"/>
              </w:rPr>
            </w:pPr>
            <w:r>
              <w:rPr>
                <w:rFonts w:ascii="仿宋" w:eastAsia="仿宋" w:hAnsi="仿宋" w:cs="仿宋" w:hint="eastAsia"/>
                <w:kern w:val="2"/>
                <w:sz w:val="21"/>
                <w:szCs w:val="21"/>
              </w:rPr>
              <w:t>会计学基础/供应</w:t>
            </w:r>
            <w:proofErr w:type="gramStart"/>
            <w:r>
              <w:rPr>
                <w:rFonts w:ascii="仿宋" w:eastAsia="仿宋" w:hAnsi="仿宋" w:cs="仿宋" w:hint="eastAsia"/>
                <w:kern w:val="2"/>
                <w:sz w:val="21"/>
                <w:szCs w:val="21"/>
              </w:rPr>
              <w:t>链金融</w:t>
            </w:r>
            <w:proofErr w:type="gramEnd"/>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东南大学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管理学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财务会计，财务管理</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专职</w:t>
            </w:r>
          </w:p>
        </w:tc>
      </w:tr>
      <w:tr w:rsidR="00876135">
        <w:trPr>
          <w:trHeight w:hRule="exact" w:val="84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proofErr w:type="gramStart"/>
            <w:r>
              <w:rPr>
                <w:rFonts w:ascii="仿宋" w:eastAsia="仿宋" w:hAnsi="仿宋" w:cs="仿宋" w:hint="eastAsia"/>
                <w:color w:val="000000"/>
                <w:sz w:val="21"/>
                <w:szCs w:val="21"/>
                <w:lang w:bidi="ar"/>
              </w:rPr>
              <w:t>杨兴月</w:t>
            </w:r>
            <w:proofErr w:type="gramEnd"/>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1977.5</w:t>
            </w:r>
          </w:p>
        </w:tc>
        <w:tc>
          <w:tcPr>
            <w:tcW w:w="238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kern w:val="2"/>
                <w:sz w:val="21"/>
                <w:szCs w:val="21"/>
              </w:rPr>
            </w:pPr>
            <w:r>
              <w:rPr>
                <w:rFonts w:ascii="仿宋" w:eastAsia="仿宋" w:hAnsi="仿宋" w:cs="仿宋" w:hint="eastAsia"/>
                <w:kern w:val="2"/>
                <w:sz w:val="21"/>
                <w:szCs w:val="21"/>
              </w:rPr>
              <w:t>商业伦理与社会责任</w:t>
            </w:r>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副教授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重庆大学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管理学</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lang w:bidi="ar"/>
              </w:rPr>
              <w:t>财税管理</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专职</w:t>
            </w:r>
          </w:p>
        </w:tc>
      </w:tr>
      <w:tr w:rsidR="00876135">
        <w:trPr>
          <w:trHeight w:hRule="exact" w:val="1100"/>
        </w:trPr>
        <w:tc>
          <w:tcPr>
            <w:tcW w:w="65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姜瑞芃</w:t>
            </w:r>
          </w:p>
        </w:tc>
        <w:tc>
          <w:tcPr>
            <w:tcW w:w="463"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女</w:t>
            </w:r>
          </w:p>
        </w:tc>
        <w:tc>
          <w:tcPr>
            <w:tcW w:w="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kern w:val="2"/>
                <w:sz w:val="21"/>
                <w:szCs w:val="21"/>
              </w:rPr>
            </w:pPr>
            <w:r>
              <w:rPr>
                <w:rFonts w:ascii="仿宋" w:eastAsia="仿宋" w:hAnsi="仿宋" w:cs="仿宋" w:hint="eastAsia"/>
                <w:kern w:val="2"/>
                <w:sz w:val="21"/>
                <w:szCs w:val="21"/>
              </w:rPr>
              <w:t>1994.11</w:t>
            </w:r>
          </w:p>
        </w:tc>
        <w:tc>
          <w:tcPr>
            <w:tcW w:w="2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kern w:val="2"/>
                <w:sz w:val="21"/>
                <w:szCs w:val="21"/>
              </w:rPr>
            </w:pPr>
            <w:r>
              <w:rPr>
                <w:rFonts w:ascii="仿宋" w:eastAsia="仿宋" w:hAnsi="仿宋" w:cs="仿宋" w:hint="eastAsia"/>
                <w:kern w:val="2"/>
                <w:sz w:val="21"/>
                <w:szCs w:val="21"/>
              </w:rPr>
              <w:t>会计学基础/供应</w:t>
            </w:r>
            <w:proofErr w:type="gramStart"/>
            <w:r>
              <w:rPr>
                <w:rFonts w:ascii="仿宋" w:eastAsia="仿宋" w:hAnsi="仿宋" w:cs="仿宋" w:hint="eastAsia"/>
                <w:kern w:val="2"/>
                <w:sz w:val="21"/>
                <w:szCs w:val="21"/>
              </w:rPr>
              <w:t>链金融</w:t>
            </w:r>
            <w:proofErr w:type="gramEnd"/>
          </w:p>
        </w:tc>
        <w:tc>
          <w:tcPr>
            <w:tcW w:w="691"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kern w:val="2"/>
                <w:sz w:val="21"/>
                <w:szCs w:val="21"/>
              </w:rPr>
            </w:pPr>
            <w:r>
              <w:rPr>
                <w:rFonts w:ascii="仿宋" w:eastAsia="仿宋" w:hAnsi="仿宋" w:cs="仿宋" w:hint="eastAsia"/>
                <w:kern w:val="2"/>
                <w:sz w:val="21"/>
                <w:szCs w:val="21"/>
              </w:rPr>
              <w:t>讲师</w:t>
            </w:r>
          </w:p>
        </w:tc>
        <w:tc>
          <w:tcPr>
            <w:tcW w:w="133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kern w:val="2"/>
                <w:sz w:val="21"/>
                <w:szCs w:val="21"/>
              </w:rPr>
            </w:pPr>
            <w:r>
              <w:rPr>
                <w:rFonts w:ascii="仿宋" w:eastAsia="仿宋" w:hAnsi="仿宋" w:cs="仿宋" w:hint="eastAsia"/>
                <w:kern w:val="2"/>
                <w:sz w:val="21"/>
                <w:szCs w:val="21"/>
              </w:rPr>
              <w:t>昆士兰大学</w:t>
            </w:r>
          </w:p>
        </w:tc>
        <w:tc>
          <w:tcPr>
            <w:tcW w:w="88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应用金融</w:t>
            </w:r>
          </w:p>
        </w:tc>
        <w:tc>
          <w:tcPr>
            <w:tcW w:w="76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硕士</w:t>
            </w:r>
          </w:p>
        </w:tc>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kern w:val="2"/>
                <w:sz w:val="21"/>
                <w:szCs w:val="21"/>
              </w:rPr>
            </w:pPr>
            <w:r>
              <w:rPr>
                <w:rFonts w:ascii="仿宋" w:eastAsia="仿宋" w:hAnsi="仿宋" w:cs="仿宋" w:hint="eastAsia"/>
                <w:color w:val="000000"/>
                <w:sz w:val="21"/>
                <w:szCs w:val="21"/>
                <w:lang w:bidi="ar"/>
              </w:rPr>
              <w:t>财务会计，国际金融</w:t>
            </w:r>
          </w:p>
        </w:tc>
        <w:tc>
          <w:tcPr>
            <w:tcW w:w="600"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sz w:val="21"/>
                <w:szCs w:val="21"/>
                <w:lang w:bidi="ar"/>
              </w:rPr>
            </w:pPr>
            <w:r>
              <w:rPr>
                <w:rFonts w:ascii="仿宋" w:eastAsia="仿宋" w:hAnsi="仿宋" w:cs="仿宋" w:hint="eastAsia"/>
                <w:color w:val="000000"/>
                <w:sz w:val="21"/>
                <w:szCs w:val="21"/>
                <w:lang w:bidi="ar"/>
              </w:rPr>
              <w:t>专职</w:t>
            </w:r>
          </w:p>
        </w:tc>
      </w:tr>
    </w:tbl>
    <w:p w:rsidR="00876135" w:rsidRDefault="00876135">
      <w:pPr>
        <w:pStyle w:val="a5"/>
        <w:kinsoku w:val="0"/>
        <w:overflowPunct w:val="0"/>
        <w:ind w:left="0"/>
        <w:rPr>
          <w:rFonts w:ascii="仿宋" w:eastAsia="仿宋" w:hAnsi="仿宋" w:cs="宋体"/>
          <w:sz w:val="21"/>
          <w:szCs w:val="21"/>
        </w:rPr>
      </w:pPr>
    </w:p>
    <w:p w:rsidR="00876135" w:rsidRDefault="00190F7D">
      <w:pPr>
        <w:pStyle w:val="a5"/>
        <w:kinsoku w:val="0"/>
        <w:overflowPunct w:val="0"/>
        <w:spacing w:beforeLines="50" w:before="120" w:afterLines="50" w:after="120"/>
        <w:ind w:left="0"/>
        <w:rPr>
          <w:rFonts w:ascii="仿宋" w:eastAsia="仿宋" w:hAnsi="仿宋" w:cs="宋体"/>
          <w:sz w:val="28"/>
          <w:szCs w:val="28"/>
        </w:rPr>
      </w:pPr>
      <w:r>
        <w:rPr>
          <w:rFonts w:ascii="仿宋" w:eastAsia="仿宋" w:hAnsi="仿宋" w:cs="宋体"/>
          <w:sz w:val="28"/>
          <w:szCs w:val="28"/>
        </w:rPr>
        <w:t xml:space="preserve">4.3 </w:t>
      </w:r>
      <w:r>
        <w:rPr>
          <w:rFonts w:ascii="仿宋" w:eastAsia="仿宋" w:hAnsi="仿宋" w:cs="宋体" w:hint="eastAsia"/>
          <w:sz w:val="28"/>
          <w:szCs w:val="28"/>
        </w:rPr>
        <w:t>专业核心课程表（须与培养方案一致）</w:t>
      </w:r>
    </w:p>
    <w:p w:rsidR="00876135" w:rsidRDefault="00876135">
      <w:pPr>
        <w:pStyle w:val="a5"/>
        <w:kinsoku w:val="0"/>
        <w:overflowPunct w:val="0"/>
        <w:ind w:left="0"/>
        <w:rPr>
          <w:rFonts w:ascii="仿宋" w:eastAsia="仿宋" w:hAnsi="仿宋" w:cs="宋体"/>
          <w:sz w:val="13"/>
          <w:szCs w:val="13"/>
        </w:rPr>
      </w:pPr>
    </w:p>
    <w:tbl>
      <w:tblPr>
        <w:tblW w:w="0" w:type="auto"/>
        <w:tblInd w:w="111" w:type="dxa"/>
        <w:tblLayout w:type="fixed"/>
        <w:tblCellMar>
          <w:left w:w="0" w:type="dxa"/>
          <w:right w:w="0" w:type="dxa"/>
        </w:tblCellMar>
        <w:tblLook w:val="04A0" w:firstRow="1" w:lastRow="0" w:firstColumn="1" w:lastColumn="0" w:noHBand="0" w:noVBand="1"/>
      </w:tblPr>
      <w:tblGrid>
        <w:gridCol w:w="3155"/>
        <w:gridCol w:w="1680"/>
        <w:gridCol w:w="1096"/>
        <w:gridCol w:w="2343"/>
        <w:gridCol w:w="1299"/>
      </w:tblGrid>
      <w:tr w:rsidR="00876135">
        <w:trPr>
          <w:trHeight w:hRule="exact" w:val="862"/>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kinsoku w:val="0"/>
              <w:overflowPunct w:val="0"/>
              <w:jc w:val="center"/>
              <w:rPr>
                <w:rFonts w:ascii="仿宋" w:eastAsia="仿宋" w:hAnsi="仿宋" w:cs="仿宋"/>
                <w:sz w:val="17"/>
                <w:szCs w:val="17"/>
              </w:rPr>
            </w:pPr>
          </w:p>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课程名称</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课程总学时</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课程</w:t>
            </w:r>
          </w:p>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周学时</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拟授课教师</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授课学期</w:t>
            </w:r>
          </w:p>
        </w:tc>
      </w:tr>
      <w:tr w:rsidR="00876135">
        <w:trPr>
          <w:trHeight w:hRule="exact" w:val="387"/>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管理学</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孙昊/</w:t>
            </w:r>
            <w:proofErr w:type="gramStart"/>
            <w:r>
              <w:rPr>
                <w:rFonts w:ascii="仿宋" w:eastAsia="仿宋" w:hAnsi="仿宋" w:cs="仿宋" w:hint="eastAsia"/>
              </w:rPr>
              <w:t>郑桂玲</w:t>
            </w:r>
            <w:proofErr w:type="gramEnd"/>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proofErr w:type="gramStart"/>
            <w:r>
              <w:rPr>
                <w:rFonts w:ascii="仿宋" w:eastAsia="仿宋" w:hAnsi="仿宋" w:cs="仿宋" w:hint="eastAsia"/>
              </w:rPr>
              <w:t>一</w:t>
            </w:r>
            <w:proofErr w:type="gramEnd"/>
          </w:p>
        </w:tc>
      </w:tr>
      <w:tr w:rsidR="00876135">
        <w:trPr>
          <w:trHeight w:hRule="exact" w:val="422"/>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微观经济学</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冯伟/包小妹</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三</w:t>
            </w:r>
          </w:p>
        </w:tc>
      </w:tr>
      <w:tr w:rsidR="00876135">
        <w:trPr>
          <w:trHeight w:hRule="exact" w:val="422"/>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宏观经济学</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戴竹青/柳凯</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仿宋"/>
              </w:rPr>
            </w:pPr>
            <w:r>
              <w:rPr>
                <w:rFonts w:ascii="仿宋" w:eastAsia="仿宋" w:hAnsi="仿宋" w:cs="仿宋" w:hint="eastAsia"/>
              </w:rPr>
              <w:t>四</w:t>
            </w:r>
          </w:p>
        </w:tc>
      </w:tr>
      <w:tr w:rsidR="00876135">
        <w:trPr>
          <w:trHeight w:hRule="exact" w:val="490"/>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proofErr w:type="gramStart"/>
            <w:r>
              <w:rPr>
                <w:rFonts w:ascii="仿宋" w:eastAsia="仿宋" w:hAnsi="仿宋" w:cs="仿宋" w:hint="eastAsia"/>
              </w:rPr>
              <w:t>物流学</w:t>
            </w:r>
            <w:proofErr w:type="gramEnd"/>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proofErr w:type="gramStart"/>
            <w:r>
              <w:rPr>
                <w:rFonts w:ascii="仿宋" w:eastAsia="仿宋" w:hAnsi="仿宋" w:cs="仿宋" w:hint="eastAsia"/>
                <w:color w:val="000000"/>
                <w:lang w:bidi="ar"/>
              </w:rPr>
              <w:t>郭</w:t>
            </w:r>
            <w:proofErr w:type="gramEnd"/>
            <w:r>
              <w:rPr>
                <w:rFonts w:ascii="仿宋" w:eastAsia="仿宋" w:hAnsi="仿宋" w:cs="仿宋" w:hint="eastAsia"/>
                <w:color w:val="000000"/>
                <w:lang w:bidi="ar"/>
              </w:rPr>
              <w:t>时雨/吴凤媛</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三</w:t>
            </w:r>
          </w:p>
        </w:tc>
      </w:tr>
      <w:tr w:rsidR="00876135">
        <w:trPr>
          <w:trHeight w:hRule="exact" w:val="492"/>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供应链管理</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color w:val="000000"/>
                <w:lang w:bidi="ar"/>
              </w:rPr>
              <w:t>王海燕/吴凤媛</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三</w:t>
            </w:r>
          </w:p>
        </w:tc>
      </w:tr>
      <w:tr w:rsidR="00876135">
        <w:trPr>
          <w:trHeight w:hRule="exact" w:val="490"/>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运筹学</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李伟春/</w:t>
            </w:r>
            <w:proofErr w:type="gramStart"/>
            <w:r>
              <w:rPr>
                <w:rFonts w:ascii="仿宋" w:eastAsia="仿宋" w:hAnsi="仿宋" w:cs="仿宋" w:hint="eastAsia"/>
              </w:rPr>
              <w:t>郑桂玲</w:t>
            </w:r>
            <w:proofErr w:type="gramEnd"/>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四</w:t>
            </w:r>
          </w:p>
        </w:tc>
      </w:tr>
      <w:tr w:rsidR="00876135">
        <w:trPr>
          <w:trHeight w:hRule="exact" w:val="490"/>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供应链系统规划与设计</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proofErr w:type="gramStart"/>
            <w:r>
              <w:rPr>
                <w:rFonts w:ascii="仿宋" w:eastAsia="仿宋" w:hAnsi="仿宋" w:cs="仿宋" w:hint="eastAsia"/>
                <w:color w:val="000000"/>
                <w:lang w:bidi="ar"/>
              </w:rPr>
              <w:t>郭</w:t>
            </w:r>
            <w:proofErr w:type="gramEnd"/>
            <w:r>
              <w:rPr>
                <w:rFonts w:ascii="仿宋" w:eastAsia="仿宋" w:hAnsi="仿宋" w:cs="仿宋" w:hint="eastAsia"/>
                <w:color w:val="000000"/>
                <w:lang w:bidi="ar"/>
              </w:rPr>
              <w:t>时雨/李伟春</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五</w:t>
            </w:r>
          </w:p>
        </w:tc>
      </w:tr>
      <w:tr w:rsidR="00876135">
        <w:trPr>
          <w:trHeight w:hRule="exact" w:val="490"/>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运输与配送管理</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李伟春/戴竹青</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五</w:t>
            </w:r>
          </w:p>
        </w:tc>
      </w:tr>
      <w:tr w:rsidR="00876135">
        <w:trPr>
          <w:trHeight w:hRule="exact" w:val="490"/>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供应链库存管理与控制</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color w:val="000000"/>
                <w:lang w:bidi="ar"/>
              </w:rPr>
              <w:t>吴凤媛/陆旸</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六</w:t>
            </w:r>
          </w:p>
        </w:tc>
      </w:tr>
      <w:tr w:rsidR="00876135">
        <w:trPr>
          <w:trHeight w:hRule="exact" w:val="490"/>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采购与供应管理</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color w:val="000000"/>
                <w:lang w:bidi="ar"/>
              </w:rPr>
              <w:t>李伟/彭迅一</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五</w:t>
            </w:r>
          </w:p>
        </w:tc>
      </w:tr>
      <w:tr w:rsidR="00876135">
        <w:trPr>
          <w:trHeight w:hRule="exact" w:val="490"/>
        </w:trPr>
        <w:tc>
          <w:tcPr>
            <w:tcW w:w="3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rPr>
            </w:pPr>
            <w:r>
              <w:rPr>
                <w:rFonts w:ascii="仿宋" w:eastAsia="仿宋" w:hAnsi="仿宋" w:cs="仿宋" w:hint="eastAsia"/>
              </w:rPr>
              <w:t>供应</w:t>
            </w:r>
            <w:proofErr w:type="gramStart"/>
            <w:r>
              <w:rPr>
                <w:rFonts w:ascii="仿宋" w:eastAsia="仿宋" w:hAnsi="仿宋" w:cs="仿宋" w:hint="eastAsia"/>
              </w:rPr>
              <w:t>链金融</w:t>
            </w:r>
            <w:proofErr w:type="gramEnd"/>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rPr>
            </w:pPr>
            <w:r>
              <w:rPr>
                <w:rFonts w:ascii="仿宋" w:eastAsia="仿宋" w:hAnsi="仿宋" w:cs="仿宋" w:hint="eastAsia"/>
              </w:rPr>
              <w:t>32</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rPr>
            </w:pPr>
            <w:r>
              <w:rPr>
                <w:rFonts w:ascii="仿宋" w:eastAsia="仿宋" w:hAnsi="仿宋" w:cs="仿宋" w:hint="eastAsia"/>
              </w:rPr>
              <w:t>2</w:t>
            </w:r>
          </w:p>
        </w:tc>
        <w:tc>
          <w:tcPr>
            <w:tcW w:w="2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rPr>
            </w:pPr>
            <w:r>
              <w:rPr>
                <w:rFonts w:ascii="仿宋" w:eastAsia="仿宋" w:hAnsi="仿宋" w:cs="仿宋" w:hint="eastAsia"/>
                <w:color w:val="000000"/>
                <w:lang w:bidi="ar"/>
              </w:rPr>
              <w:t>姜瑞芃/王晶晶</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jc w:val="center"/>
              <w:rPr>
                <w:rFonts w:ascii="仿宋" w:eastAsia="仿宋" w:hAnsi="仿宋" w:cs="仿宋"/>
              </w:rPr>
            </w:pPr>
            <w:r>
              <w:rPr>
                <w:rFonts w:ascii="仿宋" w:eastAsia="仿宋" w:hAnsi="仿宋" w:cs="仿宋" w:hint="eastAsia"/>
              </w:rPr>
              <w:t>六</w:t>
            </w:r>
          </w:p>
        </w:tc>
      </w:tr>
      <w:tr w:rsidR="00876135">
        <w:trPr>
          <w:trHeight w:hRule="exact" w:val="490"/>
        </w:trPr>
        <w:tc>
          <w:tcPr>
            <w:tcW w:w="3155"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供应</w:t>
            </w:r>
            <w:proofErr w:type="gramStart"/>
            <w:r>
              <w:rPr>
                <w:rFonts w:ascii="仿宋" w:eastAsia="仿宋" w:hAnsi="仿宋" w:cs="仿宋" w:hint="eastAsia"/>
              </w:rPr>
              <w:t>链风险</w:t>
            </w:r>
            <w:proofErr w:type="gramEnd"/>
            <w:r>
              <w:rPr>
                <w:rFonts w:ascii="仿宋" w:eastAsia="仿宋" w:hAnsi="仿宋" w:cs="仿宋" w:hint="eastAsia"/>
              </w:rPr>
              <w:t>管理</w:t>
            </w:r>
          </w:p>
        </w:tc>
        <w:tc>
          <w:tcPr>
            <w:tcW w:w="168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48</w:t>
            </w:r>
          </w:p>
        </w:tc>
        <w:tc>
          <w:tcPr>
            <w:tcW w:w="1096"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3</w:t>
            </w:r>
          </w:p>
        </w:tc>
        <w:tc>
          <w:tcPr>
            <w:tcW w:w="2343"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proofErr w:type="gramStart"/>
            <w:r>
              <w:rPr>
                <w:rFonts w:ascii="仿宋" w:eastAsia="仿宋" w:hAnsi="仿宋" w:cs="仿宋" w:hint="eastAsia"/>
                <w:color w:val="000000"/>
                <w:lang w:bidi="ar"/>
              </w:rPr>
              <w:t>郭</w:t>
            </w:r>
            <w:proofErr w:type="gramEnd"/>
            <w:r>
              <w:rPr>
                <w:rFonts w:ascii="仿宋" w:eastAsia="仿宋" w:hAnsi="仿宋" w:cs="仿宋" w:hint="eastAsia"/>
                <w:color w:val="000000"/>
                <w:lang w:bidi="ar"/>
              </w:rPr>
              <w:t>时雨/柳凯</w:t>
            </w:r>
          </w:p>
        </w:tc>
        <w:tc>
          <w:tcPr>
            <w:tcW w:w="129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六</w:t>
            </w:r>
          </w:p>
        </w:tc>
      </w:tr>
    </w:tbl>
    <w:p w:rsidR="00876135" w:rsidRDefault="00190F7D">
      <w:pPr>
        <w:pStyle w:val="a5"/>
        <w:kinsoku w:val="0"/>
        <w:overflowPunct w:val="0"/>
        <w:spacing w:line="431" w:lineRule="exact"/>
        <w:ind w:left="3094"/>
        <w:rPr>
          <w:sz w:val="20"/>
          <w:szCs w:val="20"/>
        </w:rPr>
      </w:pPr>
      <w:r>
        <w:lastRenderedPageBreak/>
        <w:t>5.</w:t>
      </w:r>
      <w:r>
        <w:rPr>
          <w:rFonts w:hint="eastAsia"/>
        </w:rPr>
        <w:t>专业主要带头人简介</w:t>
      </w:r>
    </w:p>
    <w:tbl>
      <w:tblPr>
        <w:tblpPr w:leftFromText="180" w:rightFromText="180" w:vertAnchor="text" w:horzAnchor="page" w:tblpX="1324" w:tblpY="52"/>
        <w:tblOverlap w:val="never"/>
        <w:tblW w:w="0" w:type="auto"/>
        <w:tblLayout w:type="fixed"/>
        <w:tblCellMar>
          <w:left w:w="0" w:type="dxa"/>
          <w:right w:w="0" w:type="dxa"/>
        </w:tblCellMar>
        <w:tblLook w:val="04A0" w:firstRow="1" w:lastRow="0" w:firstColumn="1" w:lastColumn="0" w:noHBand="0" w:noVBand="1"/>
      </w:tblPr>
      <w:tblGrid>
        <w:gridCol w:w="1050"/>
        <w:gridCol w:w="1025"/>
        <w:gridCol w:w="413"/>
        <w:gridCol w:w="1246"/>
        <w:gridCol w:w="878"/>
        <w:gridCol w:w="437"/>
        <w:gridCol w:w="1280"/>
        <w:gridCol w:w="1069"/>
        <w:gridCol w:w="1274"/>
        <w:gridCol w:w="898"/>
      </w:tblGrid>
      <w:tr w:rsidR="00876135">
        <w:trPr>
          <w:trHeight w:hRule="exact" w:val="361"/>
        </w:trPr>
        <w:tc>
          <w:tcPr>
            <w:tcW w:w="105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239"/>
              <w:jc w:val="center"/>
              <w:rPr>
                <w:rFonts w:ascii="仿宋" w:eastAsia="仿宋" w:hAnsi="仿宋" w:cs="仿宋"/>
              </w:rPr>
            </w:pPr>
            <w:r>
              <w:rPr>
                <w:rFonts w:ascii="仿宋" w:eastAsia="仿宋" w:hAnsi="仿宋" w:cs="仿宋" w:hint="eastAsia"/>
              </w:rPr>
              <w:t>姓名</w:t>
            </w:r>
          </w:p>
        </w:tc>
        <w:tc>
          <w:tcPr>
            <w:tcW w:w="1438"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王海燕</w:t>
            </w:r>
          </w:p>
        </w:tc>
        <w:tc>
          <w:tcPr>
            <w:tcW w:w="1246"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jc w:val="center"/>
              <w:rPr>
                <w:rFonts w:ascii="仿宋" w:eastAsia="仿宋" w:hAnsi="仿宋" w:cs="仿宋"/>
              </w:rPr>
            </w:pPr>
            <w:r>
              <w:rPr>
                <w:rFonts w:ascii="仿宋" w:eastAsia="仿宋" w:hAnsi="仿宋" w:cs="仿宋" w:hint="eastAsia"/>
              </w:rPr>
              <w:t>性别</w:t>
            </w:r>
          </w:p>
        </w:tc>
        <w:tc>
          <w:tcPr>
            <w:tcW w:w="87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男</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138"/>
              <w:jc w:val="center"/>
              <w:rPr>
                <w:rFonts w:ascii="仿宋" w:eastAsia="仿宋" w:hAnsi="仿宋" w:cs="仿宋"/>
              </w:rPr>
            </w:pPr>
            <w:r>
              <w:rPr>
                <w:rFonts w:ascii="仿宋" w:eastAsia="仿宋" w:hAnsi="仿宋" w:cs="仿宋" w:hint="eastAsia"/>
              </w:rPr>
              <w:t>专业技术职务</w:t>
            </w:r>
          </w:p>
        </w:tc>
        <w:tc>
          <w:tcPr>
            <w:tcW w:w="106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教授</w:t>
            </w:r>
          </w:p>
        </w:tc>
        <w:tc>
          <w:tcPr>
            <w:tcW w:w="1274"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131"/>
              <w:jc w:val="center"/>
              <w:rPr>
                <w:rFonts w:ascii="仿宋" w:eastAsia="仿宋" w:hAnsi="仿宋" w:cs="仿宋"/>
              </w:rPr>
            </w:pPr>
            <w:r>
              <w:rPr>
                <w:rFonts w:ascii="仿宋" w:eastAsia="仿宋" w:hAnsi="仿宋" w:cs="仿宋" w:hint="eastAsia"/>
              </w:rPr>
              <w:t>行政职务</w:t>
            </w:r>
          </w:p>
        </w:tc>
        <w:tc>
          <w:tcPr>
            <w:tcW w:w="898" w:type="dxa"/>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jc w:val="center"/>
              <w:rPr>
                <w:rFonts w:ascii="仿宋" w:eastAsia="仿宋" w:hAnsi="仿宋" w:cs="仿宋"/>
              </w:rPr>
            </w:pPr>
          </w:p>
        </w:tc>
      </w:tr>
      <w:tr w:rsidR="00876135">
        <w:trPr>
          <w:trHeight w:hRule="exact" w:val="654"/>
        </w:trPr>
        <w:tc>
          <w:tcPr>
            <w:tcW w:w="105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line="307" w:lineRule="exact"/>
              <w:ind w:left="99" w:right="90"/>
              <w:jc w:val="center"/>
              <w:rPr>
                <w:rFonts w:ascii="仿宋" w:eastAsia="仿宋" w:hAnsi="仿宋" w:cs="仿宋"/>
              </w:rPr>
            </w:pPr>
            <w:r>
              <w:rPr>
                <w:rFonts w:ascii="仿宋" w:eastAsia="仿宋" w:hAnsi="仿宋" w:cs="仿宋" w:hint="eastAsia"/>
              </w:rPr>
              <w:t>拟承担</w:t>
            </w:r>
          </w:p>
          <w:p w:rsidR="00876135" w:rsidRDefault="00190F7D">
            <w:pPr>
              <w:pStyle w:val="TableParagraph"/>
              <w:spacing w:before="4" w:line="292" w:lineRule="exact"/>
              <w:ind w:left="99" w:right="90"/>
              <w:jc w:val="center"/>
              <w:rPr>
                <w:rFonts w:ascii="仿宋" w:eastAsia="仿宋" w:hAnsi="仿宋" w:cs="仿宋"/>
              </w:rPr>
            </w:pPr>
            <w:r>
              <w:rPr>
                <w:rFonts w:ascii="仿宋" w:eastAsia="仿宋" w:hAnsi="仿宋" w:cs="仿宋" w:hint="eastAsia"/>
              </w:rPr>
              <w:t>课程</w:t>
            </w:r>
          </w:p>
        </w:tc>
        <w:tc>
          <w:tcPr>
            <w:tcW w:w="3562" w:type="dxa"/>
            <w:gridSpan w:val="4"/>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供应链管理</w:t>
            </w:r>
          </w:p>
          <w:p w:rsidR="00876135" w:rsidRDefault="00190F7D">
            <w:pPr>
              <w:pStyle w:val="TableParagraph"/>
              <w:jc w:val="center"/>
              <w:rPr>
                <w:rFonts w:ascii="仿宋" w:eastAsia="仿宋" w:hAnsi="仿宋" w:cs="仿宋"/>
              </w:rPr>
            </w:pPr>
            <w:r>
              <w:rPr>
                <w:rFonts w:ascii="仿宋" w:eastAsia="仿宋" w:hAnsi="仿宋" w:cs="仿宋" w:hint="eastAsia"/>
                <w:sz w:val="21"/>
                <w:szCs w:val="21"/>
              </w:rPr>
              <w:t>/</w:t>
            </w:r>
            <w:r>
              <w:rPr>
                <w:rFonts w:ascii="仿宋" w:eastAsia="仿宋" w:hAnsi="仿宋" w:cs="仿宋" w:hint="eastAsia"/>
              </w:rPr>
              <w:t>供应链管理前沿专题</w:t>
            </w:r>
          </w:p>
          <w:p w:rsidR="00876135" w:rsidRDefault="00876135">
            <w:pPr>
              <w:pStyle w:val="TableParagraph"/>
              <w:jc w:val="center"/>
              <w:rPr>
                <w:rFonts w:ascii="仿宋" w:eastAsia="仿宋" w:hAnsi="仿宋" w:cs="仿宋"/>
              </w:rPr>
            </w:pP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left="136"/>
              <w:jc w:val="center"/>
              <w:rPr>
                <w:rFonts w:ascii="仿宋" w:eastAsia="仿宋" w:hAnsi="仿宋" w:cs="仿宋"/>
              </w:rPr>
            </w:pPr>
            <w:r>
              <w:rPr>
                <w:rFonts w:ascii="仿宋" w:eastAsia="仿宋" w:hAnsi="仿宋" w:cs="仿宋" w:hint="eastAsia"/>
              </w:rPr>
              <w:t>现在所在单位</w:t>
            </w:r>
          </w:p>
        </w:tc>
        <w:tc>
          <w:tcPr>
            <w:tcW w:w="3241"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left="136"/>
              <w:jc w:val="center"/>
              <w:rPr>
                <w:rFonts w:ascii="仿宋" w:eastAsia="仿宋" w:hAnsi="仿宋" w:cs="仿宋"/>
              </w:rPr>
            </w:pPr>
            <w:r>
              <w:rPr>
                <w:rFonts w:ascii="仿宋" w:eastAsia="仿宋" w:hAnsi="仿宋" w:cs="仿宋" w:hint="eastAsia"/>
              </w:rPr>
              <w:t>东南大学经济管理学院</w:t>
            </w:r>
          </w:p>
        </w:tc>
      </w:tr>
      <w:tr w:rsidR="00876135">
        <w:trPr>
          <w:trHeight w:hRule="exact" w:val="787"/>
        </w:trPr>
        <w:tc>
          <w:tcPr>
            <w:tcW w:w="2075"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line="307" w:lineRule="exact"/>
              <w:jc w:val="center"/>
              <w:rPr>
                <w:rFonts w:ascii="仿宋" w:eastAsia="仿宋" w:hAnsi="仿宋" w:cs="仿宋"/>
              </w:rPr>
            </w:pPr>
            <w:r>
              <w:rPr>
                <w:rFonts w:ascii="仿宋" w:eastAsia="仿宋" w:hAnsi="仿宋" w:cs="仿宋" w:hint="eastAsia"/>
              </w:rPr>
              <w:t>最后学历毕业时间、学校、专业</w:t>
            </w:r>
          </w:p>
        </w:tc>
        <w:tc>
          <w:tcPr>
            <w:tcW w:w="7495" w:type="dxa"/>
            <w:gridSpan w:val="8"/>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2001年9月，东南大学，系统工程</w:t>
            </w:r>
          </w:p>
        </w:tc>
      </w:tr>
      <w:tr w:rsidR="00876135">
        <w:trPr>
          <w:trHeight w:hRule="exact" w:val="431"/>
        </w:trPr>
        <w:tc>
          <w:tcPr>
            <w:tcW w:w="2075"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主要研究方向</w:t>
            </w:r>
          </w:p>
        </w:tc>
        <w:tc>
          <w:tcPr>
            <w:tcW w:w="7495" w:type="dxa"/>
            <w:gridSpan w:val="8"/>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物流与供应链管理</w:t>
            </w:r>
          </w:p>
        </w:tc>
      </w:tr>
      <w:tr w:rsidR="00876135">
        <w:trPr>
          <w:trHeight w:hRule="exact" w:val="5838"/>
        </w:trPr>
        <w:tc>
          <w:tcPr>
            <w:tcW w:w="2075"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从事教育教学改革研究</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及获奖情况（含教改项目、研究论文、慕课、教材等）</w:t>
            </w:r>
          </w:p>
        </w:tc>
        <w:tc>
          <w:tcPr>
            <w:tcW w:w="7495" w:type="dxa"/>
            <w:gridSpan w:val="8"/>
            <w:tcBorders>
              <w:top w:val="single" w:sz="4" w:space="0" w:color="000000"/>
              <w:left w:val="single" w:sz="4" w:space="0" w:color="000000"/>
              <w:bottom w:val="single" w:sz="4" w:space="0" w:color="000000"/>
              <w:right w:val="single" w:sz="4" w:space="0" w:color="000000"/>
            </w:tcBorders>
            <w:vAlign w:val="center"/>
          </w:tcPr>
          <w:p w:rsidR="00876135" w:rsidRDefault="00190F7D">
            <w:pPr>
              <w:spacing w:line="300" w:lineRule="auto"/>
              <w:ind w:leftChars="100" w:left="240" w:rightChars="113" w:right="271" w:firstLineChars="200" w:firstLine="480"/>
              <w:jc w:val="both"/>
              <w:rPr>
                <w:rFonts w:ascii="仿宋" w:eastAsia="仿宋" w:hAnsi="仿宋"/>
              </w:rPr>
            </w:pPr>
            <w:r>
              <w:rPr>
                <w:rFonts w:ascii="仿宋" w:eastAsia="仿宋" w:hAnsi="仿宋" w:cs="仿宋" w:hint="eastAsia"/>
              </w:rPr>
              <w:t>承担了多门本科生、研究生课程的教学工作，是国家级精品资源共享课《供应链与物流管理》和国家一流专业物流管理建设的主要参与者，参与编著的教材《供应链与物流管理》是江苏省重点教材。2019年被聘为东南大学本科教学督导，近十多年来一直是学校青年教师授课竞赛评审专家。主持完成江苏省高等教育教改立项研究课题—“物流管理专业建设和管理及评估研究”、“物流类专业研究性教学体系研究与实践”2项教改项目，主持完成江苏省研究生教育教学改革研究与实践课题—“物流工程专业学位研究生培养模式改革创新研究与实践”教改项目，在CSSCI期刊《中国大学教学》等期刊上发表教学研究论文5篇。近年来承担本科生和研究生两门</w:t>
            </w:r>
            <w:proofErr w:type="gramStart"/>
            <w:r>
              <w:rPr>
                <w:rFonts w:ascii="仿宋" w:eastAsia="仿宋" w:hAnsi="仿宋" w:cs="仿宋" w:hint="eastAsia"/>
              </w:rPr>
              <w:t>课程思政校级</w:t>
            </w:r>
            <w:proofErr w:type="gramEnd"/>
            <w:r>
              <w:rPr>
                <w:rFonts w:ascii="仿宋" w:eastAsia="仿宋" w:hAnsi="仿宋" w:cs="仿宋" w:hint="eastAsia"/>
              </w:rPr>
              <w:t>示范课建设。“‘科教融合、全程多元、知行合一’的物流创新人才培养改革与实践”获2018年国家级教学成果二等奖（排名第2）和2017年江苏省教学成果一等奖（排名第2）。获东南大学教学工作优秀一等奖、东南大学中泰国立奖教金二等奖、东南大学陶行</w:t>
            </w:r>
            <w:proofErr w:type="gramStart"/>
            <w:r>
              <w:rPr>
                <w:rFonts w:ascii="仿宋" w:eastAsia="仿宋" w:hAnsi="仿宋" w:cs="仿宋" w:hint="eastAsia"/>
              </w:rPr>
              <w:t>知教学</w:t>
            </w:r>
            <w:proofErr w:type="gramEnd"/>
            <w:r>
              <w:rPr>
                <w:rFonts w:ascii="仿宋" w:eastAsia="仿宋" w:hAnsi="仿宋" w:cs="仿宋" w:hint="eastAsia"/>
              </w:rPr>
              <w:t>质量管理奖教金等荣誉称号。</w:t>
            </w:r>
          </w:p>
        </w:tc>
      </w:tr>
      <w:tr w:rsidR="00876135">
        <w:trPr>
          <w:trHeight w:hRule="exact" w:val="3659"/>
        </w:trPr>
        <w:tc>
          <w:tcPr>
            <w:tcW w:w="2075"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从事科学研究</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及获奖情况</w:t>
            </w:r>
          </w:p>
        </w:tc>
        <w:tc>
          <w:tcPr>
            <w:tcW w:w="7495" w:type="dxa"/>
            <w:gridSpan w:val="8"/>
            <w:tcBorders>
              <w:top w:val="single" w:sz="4" w:space="0" w:color="000000"/>
              <w:left w:val="single" w:sz="4" w:space="0" w:color="000000"/>
              <w:bottom w:val="single" w:sz="4" w:space="0" w:color="000000"/>
              <w:right w:val="single" w:sz="4" w:space="0" w:color="000000"/>
            </w:tcBorders>
            <w:vAlign w:val="center"/>
          </w:tcPr>
          <w:p w:rsidR="00876135" w:rsidRDefault="00190F7D">
            <w:pPr>
              <w:spacing w:line="300" w:lineRule="auto"/>
              <w:ind w:leftChars="100" w:left="240" w:rightChars="113" w:right="271" w:firstLineChars="200" w:firstLine="480"/>
              <w:jc w:val="both"/>
              <w:rPr>
                <w:rFonts w:ascii="仿宋" w:eastAsia="仿宋" w:hAnsi="仿宋" w:cs="仿宋"/>
              </w:rPr>
            </w:pPr>
            <w:r>
              <w:rPr>
                <w:rFonts w:ascii="仿宋" w:eastAsia="仿宋" w:hAnsi="仿宋" w:cs="仿宋" w:hint="eastAsia"/>
              </w:rPr>
              <w:t>作为项目负责人主持完成1项国家自然科学基金重点项目和1项面上项目，正在主持1项国家自然科学基金面上项目。作为主要参与者参与完成1项国家自然科学基金重大项目和1项国家自然科学基金国际（地区）合作与交流项目，主持完成2项江苏省软科学研究计划项目、3项南京市软科学研究计划项目。发表论文150余篇，出版著作2部。获教育部科技进步二等奖（排名第5）、江苏省科学技术进步三等奖（排名第3）、南京市科技进步一等奖（排名第3）、江苏省社科联“社科应用研究精品工程”优秀成果二等奖（排名第1）等各类奖励10余项。</w:t>
            </w:r>
          </w:p>
        </w:tc>
      </w:tr>
      <w:tr w:rsidR="00876135">
        <w:trPr>
          <w:trHeight w:hRule="exact" w:val="611"/>
        </w:trPr>
        <w:tc>
          <w:tcPr>
            <w:tcW w:w="2075"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近三年获得教学</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974" w:type="dxa"/>
            <w:gridSpan w:val="4"/>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3万</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近三年获得科学</w:t>
            </w:r>
            <w:r>
              <w:rPr>
                <w:rFonts w:ascii="仿宋" w:eastAsia="仿宋" w:hAnsi="仿宋" w:cs="宋体"/>
              </w:rPr>
              <w:t xml:space="preserve"> </w:t>
            </w:r>
            <w:r>
              <w:rPr>
                <w:rFonts w:ascii="仿宋" w:eastAsia="仿宋" w:hAnsi="仿宋" w:cs="宋体" w:hint="eastAsia"/>
              </w:rPr>
              <w:t>研究经费（万元）</w:t>
            </w:r>
          </w:p>
        </w:tc>
        <w:tc>
          <w:tcPr>
            <w:tcW w:w="2172"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122万</w:t>
            </w:r>
          </w:p>
        </w:tc>
      </w:tr>
      <w:tr w:rsidR="00876135">
        <w:trPr>
          <w:trHeight w:hRule="exact" w:val="881"/>
        </w:trPr>
        <w:tc>
          <w:tcPr>
            <w:tcW w:w="2075"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近三年给本科生授课</w:t>
            </w:r>
            <w:r>
              <w:rPr>
                <w:rFonts w:ascii="仿宋" w:eastAsia="仿宋" w:hAnsi="仿宋" w:cs="宋体"/>
              </w:rPr>
              <w:t xml:space="preserve"> </w:t>
            </w:r>
            <w:r>
              <w:rPr>
                <w:rFonts w:ascii="仿宋" w:eastAsia="仿宋" w:hAnsi="仿宋" w:cs="宋体" w:hint="eastAsia"/>
              </w:rPr>
              <w:t>课程及学时数</w:t>
            </w:r>
          </w:p>
        </w:tc>
        <w:tc>
          <w:tcPr>
            <w:tcW w:w="2974" w:type="dxa"/>
            <w:gridSpan w:val="4"/>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统计与经济计量分析，64学时</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近三年指导本科</w:t>
            </w:r>
            <w:r>
              <w:rPr>
                <w:rFonts w:ascii="仿宋" w:eastAsia="仿宋" w:hAnsi="仿宋" w:cs="宋体"/>
              </w:rPr>
              <w:t xml:space="preserve"> </w:t>
            </w:r>
            <w:r>
              <w:rPr>
                <w:rFonts w:ascii="仿宋" w:eastAsia="仿宋" w:hAnsi="仿宋" w:cs="宋体" w:hint="eastAsia"/>
              </w:rPr>
              <w:t>毕业设计（人次）</w:t>
            </w:r>
          </w:p>
        </w:tc>
        <w:tc>
          <w:tcPr>
            <w:tcW w:w="2172"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8</w:t>
            </w:r>
          </w:p>
        </w:tc>
      </w:tr>
    </w:tbl>
    <w:p w:rsidR="00876135" w:rsidRDefault="00876135">
      <w:pPr>
        <w:pStyle w:val="a5"/>
        <w:kinsoku w:val="0"/>
        <w:overflowPunct w:val="0"/>
        <w:spacing w:before="7"/>
        <w:ind w:left="0"/>
        <w:rPr>
          <w:sz w:val="20"/>
          <w:szCs w:val="20"/>
        </w:rPr>
      </w:pPr>
    </w:p>
    <w:p w:rsidR="00876135" w:rsidRDefault="00190F7D">
      <w:pPr>
        <w:pStyle w:val="a5"/>
        <w:kinsoku w:val="0"/>
        <w:overflowPunct w:val="0"/>
        <w:spacing w:line="274" w:lineRule="exact"/>
        <w:ind w:left="458"/>
        <w:rPr>
          <w:rFonts w:ascii="仿宋" w:eastAsia="仿宋" w:hAnsi="仿宋" w:cs="宋体"/>
          <w:sz w:val="24"/>
          <w:szCs w:val="24"/>
        </w:rPr>
      </w:pPr>
      <w:r>
        <w:rPr>
          <w:rFonts w:ascii="仿宋" w:eastAsia="仿宋" w:hAnsi="仿宋" w:cs="宋体" w:hint="eastAsia"/>
          <w:sz w:val="24"/>
          <w:szCs w:val="24"/>
        </w:rPr>
        <w:t>注：填写三至五人，只填本专业专任教师，每人一表。</w:t>
      </w:r>
    </w:p>
    <w:p w:rsidR="00876135" w:rsidRDefault="00876135">
      <w:pPr>
        <w:pStyle w:val="a5"/>
        <w:kinsoku w:val="0"/>
        <w:overflowPunct w:val="0"/>
        <w:spacing w:line="274" w:lineRule="exact"/>
        <w:ind w:left="458"/>
        <w:rPr>
          <w:rFonts w:ascii="仿宋" w:eastAsia="仿宋" w:hAnsi="仿宋" w:cs="宋体"/>
          <w:sz w:val="24"/>
          <w:szCs w:val="24"/>
        </w:rPr>
        <w:sectPr w:rsidR="00876135">
          <w:pgSz w:w="11910" w:h="16840"/>
          <w:pgMar w:top="1320" w:right="900" w:bottom="280" w:left="1200" w:header="720" w:footer="720" w:gutter="0"/>
          <w:cols w:space="720"/>
        </w:sectPr>
      </w:pPr>
    </w:p>
    <w:p w:rsidR="00876135" w:rsidRDefault="00190F7D">
      <w:pPr>
        <w:pStyle w:val="a5"/>
        <w:kinsoku w:val="0"/>
        <w:overflowPunct w:val="0"/>
        <w:spacing w:line="431" w:lineRule="exact"/>
        <w:ind w:left="3094"/>
        <w:rPr>
          <w:sz w:val="20"/>
          <w:szCs w:val="20"/>
        </w:rPr>
      </w:pPr>
      <w:r>
        <w:lastRenderedPageBreak/>
        <w:t>5.</w:t>
      </w:r>
      <w:r>
        <w:rPr>
          <w:rFonts w:hint="eastAsia"/>
        </w:rPr>
        <w:t>专业主要带头人简介</w:t>
      </w:r>
    </w:p>
    <w:p w:rsidR="00876135" w:rsidRDefault="00876135">
      <w:pPr>
        <w:pStyle w:val="a5"/>
        <w:kinsoku w:val="0"/>
        <w:overflowPunct w:val="0"/>
        <w:spacing w:before="7"/>
        <w:ind w:left="0"/>
        <w:rPr>
          <w:sz w:val="20"/>
          <w:szCs w:val="20"/>
        </w:rPr>
      </w:pPr>
    </w:p>
    <w:tbl>
      <w:tblPr>
        <w:tblW w:w="0" w:type="auto"/>
        <w:tblInd w:w="111" w:type="dxa"/>
        <w:tblLayout w:type="fixed"/>
        <w:tblCellMar>
          <w:left w:w="0" w:type="dxa"/>
          <w:right w:w="0" w:type="dxa"/>
        </w:tblCellMar>
        <w:tblLook w:val="04A0" w:firstRow="1" w:lastRow="0" w:firstColumn="1" w:lastColumn="0" w:noHBand="0" w:noVBand="1"/>
      </w:tblPr>
      <w:tblGrid>
        <w:gridCol w:w="960"/>
        <w:gridCol w:w="1438"/>
        <w:gridCol w:w="412"/>
        <w:gridCol w:w="834"/>
        <w:gridCol w:w="878"/>
        <w:gridCol w:w="437"/>
        <w:gridCol w:w="1280"/>
        <w:gridCol w:w="1069"/>
        <w:gridCol w:w="1274"/>
        <w:gridCol w:w="991"/>
      </w:tblGrid>
      <w:tr w:rsidR="00876135">
        <w:trPr>
          <w:trHeight w:hRule="exact" w:val="361"/>
        </w:trPr>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239"/>
              <w:jc w:val="center"/>
              <w:rPr>
                <w:rFonts w:ascii="仿宋" w:eastAsia="仿宋" w:hAnsi="仿宋" w:cs="仿宋"/>
              </w:rPr>
            </w:pPr>
            <w:r>
              <w:rPr>
                <w:rFonts w:ascii="仿宋" w:eastAsia="仿宋" w:hAnsi="仿宋" w:cs="仿宋" w:hint="eastAsia"/>
              </w:rPr>
              <w:t>姓名</w:t>
            </w:r>
          </w:p>
        </w:tc>
        <w:tc>
          <w:tcPr>
            <w:tcW w:w="143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10"/>
              <w:jc w:val="center"/>
              <w:rPr>
                <w:rFonts w:ascii="仿宋" w:eastAsia="仿宋" w:hAnsi="仿宋" w:cs="仿宋"/>
              </w:rPr>
            </w:pPr>
            <w:r>
              <w:rPr>
                <w:rFonts w:ascii="仿宋" w:eastAsia="仿宋" w:hAnsi="仿宋" w:cs="仿宋" w:hint="eastAsia"/>
              </w:rPr>
              <w:t>冯伟</w:t>
            </w:r>
          </w:p>
        </w:tc>
        <w:tc>
          <w:tcPr>
            <w:tcW w:w="1246"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381"/>
              <w:jc w:val="center"/>
              <w:rPr>
                <w:rFonts w:ascii="仿宋" w:eastAsia="仿宋" w:hAnsi="仿宋" w:cs="仿宋"/>
              </w:rPr>
            </w:pPr>
            <w:r>
              <w:rPr>
                <w:rFonts w:ascii="仿宋" w:eastAsia="仿宋" w:hAnsi="仿宋" w:cs="仿宋" w:hint="eastAsia"/>
              </w:rPr>
              <w:t>性别</w:t>
            </w:r>
          </w:p>
        </w:tc>
        <w:tc>
          <w:tcPr>
            <w:tcW w:w="87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10"/>
              <w:jc w:val="center"/>
              <w:rPr>
                <w:rFonts w:ascii="仿宋" w:eastAsia="仿宋" w:hAnsi="仿宋" w:cs="仿宋"/>
              </w:rPr>
            </w:pPr>
            <w:r>
              <w:rPr>
                <w:rFonts w:ascii="仿宋" w:eastAsia="仿宋" w:hAnsi="仿宋" w:cs="仿宋" w:hint="eastAsia"/>
              </w:rPr>
              <w:t>男</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138"/>
              <w:jc w:val="center"/>
              <w:rPr>
                <w:rFonts w:ascii="仿宋" w:eastAsia="仿宋" w:hAnsi="仿宋" w:cs="仿宋"/>
              </w:rPr>
            </w:pPr>
            <w:r>
              <w:rPr>
                <w:rFonts w:ascii="仿宋" w:eastAsia="仿宋" w:hAnsi="仿宋" w:cs="仿宋" w:hint="eastAsia"/>
              </w:rPr>
              <w:t>专业技术职务</w:t>
            </w:r>
          </w:p>
        </w:tc>
        <w:tc>
          <w:tcPr>
            <w:tcW w:w="106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10"/>
              <w:jc w:val="center"/>
              <w:rPr>
                <w:rFonts w:ascii="仿宋" w:eastAsia="仿宋" w:hAnsi="仿宋" w:cs="仿宋"/>
              </w:rPr>
            </w:pPr>
            <w:r>
              <w:rPr>
                <w:rFonts w:ascii="仿宋" w:eastAsia="仿宋" w:hAnsi="仿宋" w:cs="仿宋" w:hint="eastAsia"/>
              </w:rPr>
              <w:t>教授</w:t>
            </w:r>
          </w:p>
        </w:tc>
        <w:tc>
          <w:tcPr>
            <w:tcW w:w="1274"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131"/>
              <w:jc w:val="center"/>
              <w:rPr>
                <w:rFonts w:ascii="仿宋" w:eastAsia="仿宋" w:hAnsi="仿宋" w:cs="仿宋"/>
              </w:rPr>
            </w:pPr>
            <w:r>
              <w:rPr>
                <w:rFonts w:ascii="仿宋" w:eastAsia="仿宋" w:hAnsi="仿宋" w:cs="仿宋" w:hint="eastAsia"/>
              </w:rPr>
              <w:t>行政职务</w:t>
            </w:r>
          </w:p>
        </w:tc>
        <w:tc>
          <w:tcPr>
            <w:tcW w:w="99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10"/>
              <w:jc w:val="center"/>
              <w:rPr>
                <w:rFonts w:ascii="仿宋" w:eastAsia="仿宋" w:hAnsi="仿宋" w:cs="仿宋"/>
              </w:rPr>
            </w:pPr>
            <w:r>
              <w:rPr>
                <w:rFonts w:ascii="仿宋" w:eastAsia="仿宋" w:hAnsi="仿宋" w:cs="仿宋" w:hint="eastAsia"/>
                <w:sz w:val="24"/>
                <w:szCs w:val="24"/>
              </w:rPr>
              <w:t>系主任</w:t>
            </w:r>
          </w:p>
        </w:tc>
      </w:tr>
      <w:tr w:rsidR="00876135">
        <w:trPr>
          <w:trHeight w:hRule="exact" w:val="654"/>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pStyle w:val="TableParagraph"/>
              <w:spacing w:line="307" w:lineRule="exact"/>
              <w:ind w:left="99" w:right="90"/>
              <w:jc w:val="center"/>
              <w:rPr>
                <w:rFonts w:ascii="仿宋" w:eastAsia="仿宋" w:hAnsi="仿宋" w:cs="仿宋"/>
              </w:rPr>
            </w:pPr>
            <w:r>
              <w:rPr>
                <w:rFonts w:ascii="仿宋" w:eastAsia="仿宋" w:hAnsi="仿宋" w:cs="仿宋" w:hint="eastAsia"/>
              </w:rPr>
              <w:t>拟承担</w:t>
            </w:r>
          </w:p>
          <w:p w:rsidR="00876135" w:rsidRDefault="00190F7D">
            <w:pPr>
              <w:pStyle w:val="TableParagraph"/>
              <w:spacing w:before="4" w:line="292" w:lineRule="exact"/>
              <w:ind w:left="99" w:right="90"/>
              <w:jc w:val="center"/>
              <w:rPr>
                <w:rFonts w:ascii="仿宋" w:eastAsia="仿宋" w:hAnsi="仿宋" w:cs="仿宋"/>
              </w:rPr>
            </w:pPr>
            <w:r>
              <w:rPr>
                <w:rFonts w:ascii="仿宋" w:eastAsia="仿宋" w:hAnsi="仿宋" w:cs="仿宋" w:hint="eastAsia"/>
              </w:rPr>
              <w:t>课程</w:t>
            </w:r>
          </w:p>
        </w:tc>
        <w:tc>
          <w:tcPr>
            <w:tcW w:w="35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76135" w:rsidRDefault="00190F7D">
            <w:pPr>
              <w:pStyle w:val="TableParagraph"/>
              <w:jc w:val="center"/>
              <w:rPr>
                <w:rFonts w:ascii="仿宋" w:eastAsia="仿宋" w:hAnsi="仿宋" w:cs="仿宋"/>
              </w:rPr>
            </w:pPr>
            <w:r>
              <w:rPr>
                <w:rFonts w:ascii="仿宋" w:eastAsia="仿宋" w:hAnsi="仿宋" w:cs="仿宋" w:hint="eastAsia"/>
              </w:rPr>
              <w:t>微观经济学</w:t>
            </w:r>
          </w:p>
          <w:p w:rsidR="00876135" w:rsidRDefault="00190F7D">
            <w:pPr>
              <w:pStyle w:val="TableParagraph"/>
              <w:jc w:val="center"/>
              <w:rPr>
                <w:rFonts w:ascii="仿宋" w:eastAsia="仿宋" w:hAnsi="仿宋" w:cs="仿宋"/>
              </w:rPr>
            </w:pPr>
            <w:r>
              <w:rPr>
                <w:rFonts w:ascii="仿宋" w:eastAsia="仿宋" w:hAnsi="仿宋" w:cs="仿宋" w:hint="eastAsia"/>
              </w:rPr>
              <w:t>/</w:t>
            </w:r>
            <w:r>
              <w:rPr>
                <w:rFonts w:ascii="仿宋" w:eastAsia="仿宋" w:hAnsi="仿宋" w:cs="仿宋" w:hint="eastAsia"/>
                <w:color w:val="000000"/>
              </w:rPr>
              <w:t>国际贸易理论与实务</w:t>
            </w:r>
          </w:p>
        </w:tc>
        <w:tc>
          <w:tcPr>
            <w:tcW w:w="1717"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left="136"/>
              <w:jc w:val="center"/>
              <w:rPr>
                <w:rFonts w:ascii="仿宋" w:eastAsia="仿宋" w:hAnsi="仿宋" w:cs="仿宋"/>
              </w:rPr>
            </w:pPr>
            <w:r>
              <w:rPr>
                <w:rFonts w:ascii="仿宋" w:eastAsia="仿宋" w:hAnsi="仿宋" w:cs="仿宋" w:hint="eastAsia"/>
              </w:rPr>
              <w:t>现在所在单位</w:t>
            </w:r>
          </w:p>
        </w:tc>
        <w:tc>
          <w:tcPr>
            <w:tcW w:w="333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napToGrid w:val="0"/>
              <w:ind w:left="136"/>
              <w:jc w:val="center"/>
              <w:rPr>
                <w:rFonts w:ascii="仿宋" w:eastAsia="仿宋" w:hAnsi="仿宋" w:cs="仿宋"/>
              </w:rPr>
            </w:pPr>
            <w:r>
              <w:rPr>
                <w:rFonts w:ascii="仿宋" w:eastAsia="仿宋" w:hAnsi="仿宋" w:cs="仿宋" w:hint="eastAsia"/>
              </w:rPr>
              <w:t>东南大学经济管理学院</w:t>
            </w:r>
          </w:p>
        </w:tc>
      </w:tr>
      <w:tr w:rsidR="00876135">
        <w:trPr>
          <w:trHeight w:hRule="exact" w:val="597"/>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line="307" w:lineRule="exact"/>
              <w:jc w:val="center"/>
              <w:rPr>
                <w:rFonts w:ascii="仿宋" w:eastAsia="仿宋" w:hAnsi="仿宋" w:cs="仿宋"/>
              </w:rPr>
            </w:pPr>
            <w:r>
              <w:rPr>
                <w:rFonts w:ascii="仿宋" w:eastAsia="仿宋" w:hAnsi="仿宋" w:cs="仿宋" w:hint="eastAsia"/>
              </w:rPr>
              <w:t>最后学历毕业时间、</w:t>
            </w:r>
          </w:p>
          <w:p w:rsidR="00876135" w:rsidRDefault="00190F7D">
            <w:pPr>
              <w:pStyle w:val="TableParagraph"/>
              <w:spacing w:before="4" w:line="292" w:lineRule="exact"/>
              <w:jc w:val="center"/>
              <w:rPr>
                <w:rFonts w:ascii="仿宋" w:eastAsia="仿宋" w:hAnsi="仿宋" w:cs="仿宋"/>
              </w:rPr>
            </w:pPr>
            <w:r>
              <w:rPr>
                <w:rFonts w:ascii="仿宋" w:eastAsia="仿宋" w:hAnsi="仿宋" w:cs="仿宋" w:hint="eastAsia"/>
              </w:rPr>
              <w:t>学校、专业</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hAnsi="仿宋" w:cs="仿宋"/>
              </w:rPr>
            </w:pPr>
            <w:r>
              <w:rPr>
                <w:rFonts w:ascii="仿宋" w:eastAsia="仿宋" w:hAnsi="仿宋" w:cs="仿宋" w:hint="eastAsia"/>
              </w:rPr>
              <w:t>2010年9月，东南大学，产业经济学</w:t>
            </w:r>
          </w:p>
        </w:tc>
      </w:tr>
      <w:tr w:rsidR="00876135">
        <w:trPr>
          <w:trHeight w:hRule="exact" w:val="431"/>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主要研究方向</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国际物流/国际经济与贸易</w:t>
            </w:r>
          </w:p>
        </w:tc>
      </w:tr>
      <w:tr w:rsidR="00876135">
        <w:trPr>
          <w:trHeight w:hRule="exact" w:val="4073"/>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从事教育教学改革研究</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及获奖情况（含教改项目、研究论文、慕课、教材等）</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pStyle w:val="10"/>
              <w:spacing w:beforeLines="50" w:before="120" w:line="300" w:lineRule="auto"/>
              <w:ind w:leftChars="100" w:left="240" w:rightChars="94" w:right="226" w:firstLineChars="200" w:firstLine="480"/>
              <w:rPr>
                <w:rFonts w:ascii="仿宋" w:eastAsia="仿宋" w:hAnsi="仿宋" w:cs="仿宋"/>
                <w:sz w:val="24"/>
                <w:szCs w:val="24"/>
              </w:rPr>
            </w:pPr>
            <w:r>
              <w:rPr>
                <w:rFonts w:ascii="仿宋" w:eastAsia="仿宋" w:hAnsi="仿宋" w:cs="仿宋" w:hint="eastAsia"/>
                <w:kern w:val="0"/>
                <w:sz w:val="24"/>
                <w:szCs w:val="24"/>
                <w:lang w:bidi="zh-CN"/>
              </w:rPr>
              <w:t>承担多门本科生、研究生课程的教学工作，主编《微观经济学》讲义，出版《国内市场规模与出口产品结构优化：来自中国的经验研究》和《中国产能过剩的政治经济学分析》两部专著；主持完成东南大学教改项目“微观经济学（双语）—课程思政校级示范课改革”和“国际视野及国际化人才培养模式、国际胜任力能力培养研究与实践”；获得东南大学第一届“杰出教学奖”，获得东南大学第22届青年教师授课竞赛三等奖，2020-2021学年，获得“高顿教育奖学奖教基金”。</w:t>
            </w:r>
          </w:p>
          <w:p w:rsidR="00876135" w:rsidRDefault="00876135">
            <w:pPr>
              <w:ind w:leftChars="100" w:left="240" w:rightChars="113" w:right="271" w:firstLineChars="200" w:firstLine="480"/>
              <w:jc w:val="both"/>
              <w:rPr>
                <w:rFonts w:ascii="仿宋" w:eastAsia="仿宋" w:hAnsi="仿宋"/>
              </w:rPr>
            </w:pPr>
          </w:p>
        </w:tc>
      </w:tr>
      <w:tr w:rsidR="00876135">
        <w:trPr>
          <w:trHeight w:hRule="exact" w:val="4784"/>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从事科学研究</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及获奖情况</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pStyle w:val="10"/>
              <w:spacing w:beforeLines="50" w:before="120" w:line="300" w:lineRule="auto"/>
              <w:ind w:leftChars="100" w:left="240" w:rightChars="94" w:right="226" w:firstLineChars="200" w:firstLine="480"/>
              <w:rPr>
                <w:rFonts w:ascii="仿宋" w:eastAsia="仿宋" w:hAnsi="仿宋" w:cs="仿宋"/>
                <w:kern w:val="0"/>
                <w:sz w:val="24"/>
                <w:szCs w:val="24"/>
                <w:lang w:bidi="zh-CN"/>
              </w:rPr>
            </w:pPr>
            <w:r>
              <w:rPr>
                <w:rFonts w:ascii="仿宋" w:eastAsia="仿宋" w:hAnsi="仿宋" w:cs="仿宋" w:hint="eastAsia"/>
                <w:kern w:val="0"/>
                <w:sz w:val="24"/>
                <w:szCs w:val="24"/>
                <w:lang w:bidi="zh-CN"/>
              </w:rPr>
              <w:t>主持“国内市场规模对我国出口产品结构优化的作用机制与实现路径研究”和“‘双碳’目标下数字赋能对外贸易绿色化发展的机制与路径研究”两项国家社会科学基金项目；一项“基于本土市场效应的产业创新机制及其实现路径研究”教育部人文社科基金项目；主持江苏省社会科学基金三项；高校哲学社会科学研究重点项目两项；江苏省社科应用研究精品工程项目两项；公开发表论文47篇，其中“人口结构演变和地区创新——来自中国经验数据的实证研究”等31篇为CSSCI ，The impact of medical infrastructure on regional innovation: An empirical analysis of China's prefecture-level cities等5篇为SSCI。</w:t>
            </w:r>
          </w:p>
          <w:p w:rsidR="00876135" w:rsidRDefault="00876135">
            <w:pPr>
              <w:ind w:leftChars="100" w:left="240" w:rightChars="113" w:right="271" w:firstLineChars="200" w:firstLine="480"/>
              <w:jc w:val="both"/>
              <w:rPr>
                <w:rFonts w:ascii="仿宋" w:eastAsia="仿宋" w:hAnsi="仿宋" w:cs="仿宋"/>
              </w:rPr>
            </w:pPr>
          </w:p>
        </w:tc>
      </w:tr>
      <w:tr w:rsidR="00876135">
        <w:trPr>
          <w:trHeight w:hRule="exact" w:val="1116"/>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近三年获得教学</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149"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3万</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近三年获得科学</w:t>
            </w:r>
            <w:r>
              <w:rPr>
                <w:rFonts w:ascii="仿宋" w:eastAsia="仿宋" w:hAnsi="仿宋" w:cs="宋体"/>
              </w:rPr>
              <w:t xml:space="preserve"> </w:t>
            </w:r>
            <w:r>
              <w:rPr>
                <w:rFonts w:ascii="仿宋" w:eastAsia="仿宋" w:hAnsi="仿宋" w:cs="宋体" w:hint="eastAsia"/>
              </w:rPr>
              <w:t>研究经费（万元）</w:t>
            </w:r>
          </w:p>
        </w:tc>
        <w:tc>
          <w:tcPr>
            <w:tcW w:w="2265"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155万</w:t>
            </w:r>
          </w:p>
        </w:tc>
      </w:tr>
      <w:tr w:rsidR="00876135">
        <w:trPr>
          <w:trHeight w:hRule="exact" w:val="1116"/>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近三年给本科生授课</w:t>
            </w:r>
            <w:r>
              <w:rPr>
                <w:rFonts w:ascii="仿宋" w:eastAsia="仿宋" w:hAnsi="仿宋" w:cs="宋体"/>
              </w:rPr>
              <w:t xml:space="preserve"> </w:t>
            </w:r>
            <w:r>
              <w:rPr>
                <w:rFonts w:ascii="仿宋" w:eastAsia="仿宋" w:hAnsi="仿宋" w:cs="宋体" w:hint="eastAsia"/>
              </w:rPr>
              <w:t>课程及学时数</w:t>
            </w:r>
          </w:p>
        </w:tc>
        <w:tc>
          <w:tcPr>
            <w:tcW w:w="2149"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微观经济学，48学时</w:t>
            </w:r>
          </w:p>
        </w:tc>
        <w:tc>
          <w:tcPr>
            <w:tcW w:w="2349"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近三年指导本科</w:t>
            </w:r>
            <w:r>
              <w:rPr>
                <w:rFonts w:ascii="仿宋" w:eastAsia="仿宋" w:hAnsi="仿宋" w:cs="宋体"/>
              </w:rPr>
              <w:t xml:space="preserve"> </w:t>
            </w:r>
            <w:r>
              <w:rPr>
                <w:rFonts w:ascii="仿宋" w:eastAsia="仿宋" w:hAnsi="仿宋" w:cs="宋体" w:hint="eastAsia"/>
              </w:rPr>
              <w:t>毕业设计（人次）</w:t>
            </w:r>
          </w:p>
        </w:tc>
        <w:tc>
          <w:tcPr>
            <w:tcW w:w="2265"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8</w:t>
            </w:r>
          </w:p>
        </w:tc>
      </w:tr>
    </w:tbl>
    <w:p w:rsidR="00876135" w:rsidRDefault="00190F7D">
      <w:pPr>
        <w:pStyle w:val="a5"/>
        <w:kinsoku w:val="0"/>
        <w:overflowPunct w:val="0"/>
        <w:spacing w:line="274" w:lineRule="exact"/>
        <w:ind w:left="458"/>
        <w:rPr>
          <w:rFonts w:ascii="仿宋" w:eastAsia="仿宋" w:hAnsi="仿宋" w:cs="仿宋"/>
          <w:sz w:val="24"/>
          <w:szCs w:val="24"/>
        </w:rPr>
      </w:pPr>
      <w:r>
        <w:rPr>
          <w:rFonts w:ascii="仿宋" w:eastAsia="仿宋" w:hAnsi="仿宋" w:cs="仿宋" w:hint="eastAsia"/>
          <w:sz w:val="24"/>
          <w:szCs w:val="24"/>
        </w:rPr>
        <w:t>注：填写三至五人，只填本专业专任教师，每人一表。</w:t>
      </w:r>
    </w:p>
    <w:p w:rsidR="00876135" w:rsidRDefault="00876135">
      <w:pPr>
        <w:pStyle w:val="a5"/>
        <w:kinsoku w:val="0"/>
        <w:overflowPunct w:val="0"/>
        <w:spacing w:line="274" w:lineRule="exact"/>
        <w:ind w:left="458"/>
        <w:rPr>
          <w:rFonts w:ascii="宋体" w:eastAsia="宋体" w:cs="宋体"/>
          <w:sz w:val="24"/>
          <w:szCs w:val="24"/>
        </w:rPr>
        <w:sectPr w:rsidR="00876135">
          <w:pgSz w:w="11910" w:h="16840"/>
          <w:pgMar w:top="1320" w:right="900" w:bottom="280" w:left="1200" w:header="720" w:footer="720" w:gutter="0"/>
          <w:cols w:space="720"/>
        </w:sectPr>
      </w:pPr>
    </w:p>
    <w:p w:rsidR="00876135" w:rsidRDefault="00190F7D">
      <w:pPr>
        <w:pStyle w:val="a5"/>
        <w:kinsoku w:val="0"/>
        <w:overflowPunct w:val="0"/>
        <w:spacing w:line="431" w:lineRule="exact"/>
        <w:ind w:left="3094"/>
        <w:rPr>
          <w:sz w:val="20"/>
          <w:szCs w:val="20"/>
        </w:rPr>
      </w:pPr>
      <w:r>
        <w:lastRenderedPageBreak/>
        <w:t>5.</w:t>
      </w:r>
      <w:r>
        <w:rPr>
          <w:rFonts w:hint="eastAsia"/>
        </w:rPr>
        <w:t>专业主要带头人简介</w:t>
      </w:r>
    </w:p>
    <w:p w:rsidR="00876135" w:rsidRDefault="00876135">
      <w:pPr>
        <w:pStyle w:val="a5"/>
        <w:kinsoku w:val="0"/>
        <w:overflowPunct w:val="0"/>
        <w:spacing w:before="7"/>
        <w:ind w:left="0"/>
        <w:rPr>
          <w:sz w:val="20"/>
          <w:szCs w:val="20"/>
        </w:rPr>
      </w:pPr>
    </w:p>
    <w:tbl>
      <w:tblPr>
        <w:tblW w:w="0" w:type="auto"/>
        <w:tblInd w:w="111" w:type="dxa"/>
        <w:tblLayout w:type="fixed"/>
        <w:tblCellMar>
          <w:left w:w="0" w:type="dxa"/>
          <w:right w:w="0" w:type="dxa"/>
        </w:tblCellMar>
        <w:tblLook w:val="04A0" w:firstRow="1" w:lastRow="0" w:firstColumn="1" w:lastColumn="0" w:noHBand="0" w:noVBand="1"/>
      </w:tblPr>
      <w:tblGrid>
        <w:gridCol w:w="960"/>
        <w:gridCol w:w="1438"/>
        <w:gridCol w:w="256"/>
        <w:gridCol w:w="990"/>
        <w:gridCol w:w="753"/>
        <w:gridCol w:w="562"/>
        <w:gridCol w:w="1058"/>
        <w:gridCol w:w="1035"/>
        <w:gridCol w:w="1140"/>
        <w:gridCol w:w="1381"/>
      </w:tblGrid>
      <w:tr w:rsidR="00876135">
        <w:trPr>
          <w:trHeight w:hRule="exact" w:val="361"/>
        </w:trPr>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239"/>
              <w:jc w:val="center"/>
              <w:rPr>
                <w:rFonts w:ascii="仿宋" w:eastAsia="仿宋" w:hAnsi="仿宋" w:cs="仿宋"/>
              </w:rPr>
            </w:pPr>
            <w:r>
              <w:rPr>
                <w:rFonts w:ascii="仿宋" w:eastAsia="仿宋" w:hAnsi="仿宋" w:cs="仿宋" w:hint="eastAsia"/>
              </w:rPr>
              <w:t>姓名</w:t>
            </w:r>
          </w:p>
        </w:tc>
        <w:tc>
          <w:tcPr>
            <w:tcW w:w="143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吴凤媛</w:t>
            </w:r>
          </w:p>
        </w:tc>
        <w:tc>
          <w:tcPr>
            <w:tcW w:w="1246"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381"/>
              <w:jc w:val="center"/>
              <w:rPr>
                <w:rFonts w:ascii="仿宋" w:eastAsia="仿宋" w:hAnsi="仿宋" w:cs="仿宋"/>
              </w:rPr>
            </w:pPr>
            <w:r>
              <w:rPr>
                <w:rFonts w:ascii="仿宋" w:eastAsia="仿宋" w:hAnsi="仿宋" w:cs="仿宋" w:hint="eastAsia"/>
              </w:rPr>
              <w:t>性别</w:t>
            </w:r>
          </w:p>
        </w:tc>
        <w:tc>
          <w:tcPr>
            <w:tcW w:w="753"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女</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138"/>
              <w:jc w:val="center"/>
              <w:rPr>
                <w:rFonts w:ascii="仿宋" w:eastAsia="仿宋" w:hAnsi="仿宋" w:cs="仿宋"/>
              </w:rPr>
            </w:pPr>
            <w:r>
              <w:rPr>
                <w:rFonts w:ascii="仿宋" w:eastAsia="仿宋" w:hAnsi="仿宋" w:cs="仿宋" w:hint="eastAsia"/>
              </w:rPr>
              <w:t>专业技术职务</w:t>
            </w:r>
          </w:p>
        </w:tc>
        <w:tc>
          <w:tcPr>
            <w:tcW w:w="103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副教授</w:t>
            </w:r>
          </w:p>
        </w:tc>
        <w:tc>
          <w:tcPr>
            <w:tcW w:w="114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131"/>
              <w:jc w:val="center"/>
              <w:rPr>
                <w:rFonts w:ascii="仿宋" w:eastAsia="仿宋" w:hAnsi="仿宋" w:cs="仿宋"/>
              </w:rPr>
            </w:pPr>
            <w:r>
              <w:rPr>
                <w:rFonts w:ascii="仿宋" w:eastAsia="仿宋" w:hAnsi="仿宋" w:cs="仿宋" w:hint="eastAsia"/>
              </w:rPr>
              <w:t>行政职务</w:t>
            </w:r>
          </w:p>
        </w:tc>
        <w:tc>
          <w:tcPr>
            <w:tcW w:w="138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教研室主任</w:t>
            </w:r>
          </w:p>
        </w:tc>
      </w:tr>
      <w:tr w:rsidR="00876135">
        <w:trPr>
          <w:trHeight w:hRule="exact" w:val="654"/>
        </w:trPr>
        <w:tc>
          <w:tcPr>
            <w:tcW w:w="960" w:type="dxa"/>
            <w:tcBorders>
              <w:top w:val="single" w:sz="4" w:space="0" w:color="000000"/>
              <w:left w:val="single" w:sz="4" w:space="0" w:color="000000"/>
              <w:bottom w:val="single" w:sz="4" w:space="0" w:color="000000"/>
              <w:right w:val="single" w:sz="4" w:space="0" w:color="000000"/>
            </w:tcBorders>
          </w:tcPr>
          <w:p w:rsidR="00876135" w:rsidRDefault="00190F7D">
            <w:pPr>
              <w:pStyle w:val="TableParagraph"/>
              <w:spacing w:line="307" w:lineRule="exact"/>
              <w:ind w:left="99" w:right="90"/>
              <w:jc w:val="center"/>
              <w:rPr>
                <w:rFonts w:ascii="仿宋" w:eastAsia="仿宋" w:hAnsi="仿宋" w:cs="仿宋"/>
              </w:rPr>
            </w:pPr>
            <w:r>
              <w:rPr>
                <w:rFonts w:ascii="仿宋" w:eastAsia="仿宋" w:hAnsi="仿宋" w:cs="仿宋" w:hint="eastAsia"/>
              </w:rPr>
              <w:t>拟承担</w:t>
            </w:r>
          </w:p>
          <w:p w:rsidR="00876135" w:rsidRDefault="00190F7D">
            <w:pPr>
              <w:pStyle w:val="TableParagraph"/>
              <w:spacing w:before="4" w:line="292" w:lineRule="exact"/>
              <w:ind w:left="99" w:right="90"/>
              <w:jc w:val="center"/>
              <w:rPr>
                <w:rFonts w:ascii="仿宋" w:eastAsia="仿宋" w:hAnsi="仿宋" w:cs="仿宋"/>
              </w:rPr>
            </w:pPr>
            <w:r>
              <w:rPr>
                <w:rFonts w:ascii="仿宋" w:eastAsia="仿宋" w:hAnsi="仿宋" w:cs="仿宋" w:hint="eastAsia"/>
              </w:rPr>
              <w:t>课程</w:t>
            </w:r>
          </w:p>
        </w:tc>
        <w:tc>
          <w:tcPr>
            <w:tcW w:w="3437" w:type="dxa"/>
            <w:gridSpan w:val="4"/>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sz w:val="21"/>
                <w:szCs w:val="21"/>
              </w:rPr>
              <w:t>运营管理/</w:t>
            </w:r>
            <w:r>
              <w:rPr>
                <w:rFonts w:ascii="仿宋" w:eastAsia="仿宋" w:hAnsi="仿宋" w:cs="仿宋" w:hint="eastAsia"/>
              </w:rPr>
              <w:t>供应链管理/供应链库存管理与控制</w:t>
            </w:r>
          </w:p>
        </w:tc>
        <w:tc>
          <w:tcPr>
            <w:tcW w:w="1620" w:type="dxa"/>
            <w:gridSpan w:val="2"/>
            <w:tcBorders>
              <w:top w:val="single" w:sz="4" w:space="0" w:color="000000"/>
              <w:left w:val="single" w:sz="4" w:space="0" w:color="000000"/>
              <w:bottom w:val="single" w:sz="4" w:space="0" w:color="000000"/>
              <w:right w:val="single" w:sz="4" w:space="0" w:color="000000"/>
            </w:tcBorders>
          </w:tcPr>
          <w:p w:rsidR="00876135" w:rsidRDefault="00190F7D">
            <w:pPr>
              <w:pStyle w:val="TableParagraph"/>
              <w:spacing w:before="155"/>
              <w:ind w:left="138"/>
              <w:rPr>
                <w:rFonts w:ascii="仿宋" w:eastAsia="仿宋" w:hAnsi="仿宋" w:cs="仿宋"/>
              </w:rPr>
            </w:pPr>
            <w:r>
              <w:rPr>
                <w:rFonts w:ascii="仿宋" w:eastAsia="仿宋" w:hAnsi="仿宋" w:cs="仿宋" w:hint="eastAsia"/>
              </w:rPr>
              <w:t>现在所在单位</w:t>
            </w:r>
          </w:p>
        </w:tc>
        <w:tc>
          <w:tcPr>
            <w:tcW w:w="3556"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kern w:val="2"/>
              </w:rPr>
            </w:pPr>
            <w:r>
              <w:rPr>
                <w:rFonts w:ascii="仿宋" w:eastAsia="仿宋" w:hAnsi="仿宋" w:cs="仿宋" w:hint="eastAsia"/>
                <w:kern w:val="2"/>
              </w:rPr>
              <w:t>东南大学成贤学院</w:t>
            </w:r>
          </w:p>
          <w:p w:rsidR="00876135" w:rsidRDefault="00190F7D">
            <w:pPr>
              <w:pStyle w:val="TableParagraph"/>
              <w:jc w:val="center"/>
              <w:rPr>
                <w:rFonts w:ascii="仿宋" w:eastAsia="仿宋" w:hAnsi="仿宋" w:cs="仿宋"/>
              </w:rPr>
            </w:pPr>
            <w:r>
              <w:rPr>
                <w:rFonts w:ascii="仿宋" w:eastAsia="仿宋" w:hAnsi="仿宋" w:cs="仿宋" w:hint="eastAsia"/>
                <w:kern w:val="2"/>
              </w:rPr>
              <w:t>经济管理学院</w:t>
            </w:r>
          </w:p>
        </w:tc>
      </w:tr>
      <w:tr w:rsidR="00876135">
        <w:trPr>
          <w:trHeight w:hRule="exact" w:val="597"/>
        </w:trPr>
        <w:tc>
          <w:tcPr>
            <w:tcW w:w="265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line="307" w:lineRule="exact"/>
              <w:ind w:left="107"/>
              <w:jc w:val="center"/>
              <w:rPr>
                <w:rFonts w:ascii="仿宋" w:eastAsia="仿宋" w:hAnsi="仿宋" w:cs="仿宋"/>
              </w:rPr>
            </w:pPr>
            <w:r>
              <w:rPr>
                <w:rFonts w:ascii="仿宋" w:eastAsia="仿宋" w:hAnsi="仿宋" w:cs="仿宋" w:hint="eastAsia"/>
              </w:rPr>
              <w:t>最后学历毕业时间、</w:t>
            </w:r>
          </w:p>
          <w:p w:rsidR="00876135" w:rsidRDefault="00190F7D">
            <w:pPr>
              <w:pStyle w:val="TableParagraph"/>
              <w:spacing w:before="4" w:line="292" w:lineRule="exact"/>
              <w:jc w:val="center"/>
              <w:rPr>
                <w:rFonts w:ascii="仿宋" w:eastAsia="仿宋" w:hAnsi="仿宋" w:cs="仿宋"/>
              </w:rPr>
            </w:pPr>
            <w:r>
              <w:rPr>
                <w:rFonts w:ascii="仿宋" w:eastAsia="仿宋" w:hAnsi="仿宋" w:cs="仿宋" w:hint="eastAsia"/>
              </w:rPr>
              <w:t>学校、专业</w:t>
            </w:r>
          </w:p>
        </w:tc>
        <w:tc>
          <w:tcPr>
            <w:tcW w:w="6919"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2007年6月</w:t>
            </w:r>
            <w:r>
              <w:rPr>
                <w:rFonts w:ascii="仿宋" w:eastAsia="仿宋" w:hAnsi="仿宋" w:cs="仿宋" w:hint="eastAsia"/>
              </w:rPr>
              <w:t>，</w:t>
            </w:r>
            <w:r>
              <w:rPr>
                <w:rFonts w:ascii="仿宋" w:eastAsia="仿宋" w:hAnsi="仿宋" w:cs="仿宋" w:hint="eastAsia"/>
                <w:kern w:val="2"/>
              </w:rPr>
              <w:t>河海大学，产业经济学专业</w:t>
            </w:r>
          </w:p>
        </w:tc>
      </w:tr>
      <w:tr w:rsidR="00876135">
        <w:trPr>
          <w:trHeight w:hRule="exact" w:val="431"/>
        </w:trPr>
        <w:tc>
          <w:tcPr>
            <w:tcW w:w="265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line="307" w:lineRule="exact"/>
              <w:ind w:left="107"/>
              <w:jc w:val="center"/>
              <w:rPr>
                <w:rFonts w:ascii="仿宋" w:eastAsia="仿宋" w:hAnsi="仿宋" w:cs="仿宋"/>
              </w:rPr>
            </w:pPr>
            <w:r>
              <w:rPr>
                <w:rFonts w:ascii="仿宋" w:eastAsia="仿宋" w:hAnsi="仿宋" w:cs="仿宋" w:hint="eastAsia"/>
              </w:rPr>
              <w:t>主要研究方向</w:t>
            </w:r>
          </w:p>
        </w:tc>
        <w:tc>
          <w:tcPr>
            <w:tcW w:w="6919"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物流与供应链管理/供应</w:t>
            </w:r>
            <w:proofErr w:type="gramStart"/>
            <w:r>
              <w:rPr>
                <w:rFonts w:ascii="仿宋" w:eastAsia="仿宋" w:hAnsi="仿宋" w:cs="仿宋" w:hint="eastAsia"/>
                <w:kern w:val="2"/>
              </w:rPr>
              <w:t>链金融</w:t>
            </w:r>
            <w:proofErr w:type="gramEnd"/>
          </w:p>
        </w:tc>
      </w:tr>
      <w:tr w:rsidR="00876135">
        <w:trPr>
          <w:trHeight w:hRule="exact" w:val="4248"/>
        </w:trPr>
        <w:tc>
          <w:tcPr>
            <w:tcW w:w="265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line="307" w:lineRule="exact"/>
              <w:ind w:left="107"/>
              <w:jc w:val="center"/>
              <w:rPr>
                <w:rFonts w:ascii="仿宋" w:eastAsia="仿宋" w:hAnsi="仿宋" w:cs="仿宋"/>
              </w:rPr>
            </w:pPr>
            <w:r>
              <w:rPr>
                <w:rFonts w:ascii="仿宋" w:eastAsia="仿宋" w:hAnsi="仿宋" w:cs="仿宋" w:hint="eastAsia"/>
              </w:rPr>
              <w:t>从事教育教学改革研究</w:t>
            </w:r>
          </w:p>
          <w:p w:rsidR="00876135" w:rsidRDefault="00190F7D">
            <w:pPr>
              <w:pStyle w:val="TableParagraph"/>
              <w:spacing w:line="307" w:lineRule="exact"/>
              <w:ind w:left="107"/>
              <w:jc w:val="center"/>
              <w:rPr>
                <w:rFonts w:ascii="仿宋" w:eastAsia="仿宋" w:hAnsi="仿宋" w:cs="仿宋"/>
              </w:rPr>
            </w:pPr>
            <w:r>
              <w:rPr>
                <w:rFonts w:ascii="仿宋" w:eastAsia="仿宋" w:hAnsi="仿宋" w:cs="仿宋" w:hint="eastAsia"/>
              </w:rPr>
              <w:t>及获奖情况（含教改项</w:t>
            </w:r>
            <w:r>
              <w:rPr>
                <w:rFonts w:ascii="仿宋" w:eastAsia="仿宋" w:hAnsi="仿宋" w:cs="仿宋"/>
              </w:rPr>
              <w:t xml:space="preserve"> </w:t>
            </w:r>
            <w:r>
              <w:rPr>
                <w:rFonts w:ascii="仿宋" w:eastAsia="仿宋" w:hAnsi="仿宋" w:cs="仿宋" w:hint="eastAsia"/>
              </w:rPr>
              <w:t>目、研究论文、慕课、</w:t>
            </w:r>
            <w:r>
              <w:rPr>
                <w:rFonts w:ascii="仿宋" w:eastAsia="仿宋" w:hAnsi="仿宋" w:cs="仿宋"/>
              </w:rPr>
              <w:t xml:space="preserve"> </w:t>
            </w:r>
            <w:r>
              <w:rPr>
                <w:rFonts w:ascii="仿宋" w:eastAsia="仿宋" w:hAnsi="仿宋" w:cs="仿宋" w:hint="eastAsia"/>
              </w:rPr>
              <w:t>教材等）</w:t>
            </w:r>
          </w:p>
        </w:tc>
        <w:tc>
          <w:tcPr>
            <w:tcW w:w="6919"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spacing w:line="300" w:lineRule="auto"/>
              <w:ind w:leftChars="100" w:left="240" w:rightChars="113" w:right="271" w:firstLineChars="200" w:firstLine="480"/>
              <w:jc w:val="both"/>
              <w:rPr>
                <w:rFonts w:ascii="仿宋" w:eastAsia="仿宋" w:hAnsi="仿宋"/>
              </w:rPr>
            </w:pPr>
            <w:r>
              <w:rPr>
                <w:rFonts w:ascii="仿宋" w:eastAsia="仿宋" w:hAnsi="仿宋" w:cs="仿宋" w:hint="eastAsia"/>
              </w:rPr>
              <w:t>承担仓储与库存管理、运营管理等多门本科课程的教学工作。参编教材《现代企业管理实务》，主持中国物流学会教改项目“基于供应链思维、系统性思维培养的物流管理专业建设研究”和“基于应用型物流人才培养的《运营管理》课程教学改革研究”，其中“基于应用型物流人才培养的《运营管理》课程教学改革研究”在教改比赛中获得三等奖；主持校级教改项目“物流管理专业特色发展的探索与实践”和“生产与运作管理课程理论与实践相结合教学模式的研究与探讨”进行《运营管理》和《仓储于库存管理》两门课程的过程化考核项目建设；参与《微观经济学》和《宏观经济学》课程</w:t>
            </w:r>
            <w:proofErr w:type="gramStart"/>
            <w:r>
              <w:rPr>
                <w:rFonts w:ascii="仿宋" w:eastAsia="仿宋" w:hAnsi="仿宋" w:cs="仿宋" w:hint="eastAsia"/>
              </w:rPr>
              <w:t>的微课建设</w:t>
            </w:r>
            <w:proofErr w:type="gramEnd"/>
            <w:r>
              <w:rPr>
                <w:rFonts w:ascii="仿宋" w:eastAsia="仿宋" w:hAnsi="仿宋" w:cs="仿宋" w:hint="eastAsia"/>
              </w:rPr>
              <w:t>。</w:t>
            </w:r>
          </w:p>
        </w:tc>
      </w:tr>
      <w:tr w:rsidR="00876135">
        <w:trPr>
          <w:trHeight w:hRule="exact" w:val="3089"/>
        </w:trPr>
        <w:tc>
          <w:tcPr>
            <w:tcW w:w="265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从事科学研究</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及获奖情况</w:t>
            </w:r>
          </w:p>
        </w:tc>
        <w:tc>
          <w:tcPr>
            <w:tcW w:w="6919"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spacing w:line="300" w:lineRule="auto"/>
              <w:ind w:leftChars="100" w:left="240" w:rightChars="113" w:right="271" w:firstLineChars="200" w:firstLine="480"/>
              <w:jc w:val="both"/>
              <w:rPr>
                <w:rFonts w:ascii="仿宋" w:eastAsia="仿宋" w:hAnsi="仿宋" w:cs="仿宋"/>
              </w:rPr>
            </w:pPr>
            <w:r>
              <w:rPr>
                <w:rFonts w:ascii="仿宋" w:eastAsia="仿宋" w:hAnsi="仿宋" w:cs="仿宋" w:hint="eastAsia"/>
              </w:rPr>
              <w:t>主持并完成江苏省教育厅高校哲学社会科学基金项目“江苏省农业供应链金融研究”，主持并完成江苏省社科应用研究精品工程项目“工业4.0背景下江苏省制造业与物流业联动发展研究”；主持并完成校级青年基金项目“江苏省中小企业物流金融服务模式研究”1项；主持并完成企业合作横向课题“南京能瑞ERP流程优化与实施研究”1项；发表科研论文8篇，其中“智能网络下船舶海上应急物流路径规划方法”一文发表在北大核心。</w:t>
            </w:r>
          </w:p>
        </w:tc>
      </w:tr>
      <w:tr w:rsidR="00876135">
        <w:trPr>
          <w:trHeight w:hRule="exact" w:val="1116"/>
        </w:trPr>
        <w:tc>
          <w:tcPr>
            <w:tcW w:w="265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近三年获得教学</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305"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1.6万</w:t>
            </w:r>
          </w:p>
        </w:tc>
        <w:tc>
          <w:tcPr>
            <w:tcW w:w="2093"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近三年获得科学</w:t>
            </w:r>
            <w:r>
              <w:rPr>
                <w:rFonts w:ascii="仿宋" w:eastAsia="仿宋" w:hAnsi="仿宋" w:cs="宋体"/>
              </w:rPr>
              <w:t xml:space="preserve"> </w:t>
            </w:r>
            <w:r>
              <w:rPr>
                <w:rFonts w:ascii="仿宋" w:eastAsia="仿宋" w:hAnsi="仿宋" w:cs="宋体" w:hint="eastAsia"/>
              </w:rPr>
              <w:t>研究经费（万元）</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3万</w:t>
            </w:r>
          </w:p>
        </w:tc>
      </w:tr>
      <w:tr w:rsidR="00876135">
        <w:trPr>
          <w:trHeight w:hRule="exact" w:val="1831"/>
        </w:trPr>
        <w:tc>
          <w:tcPr>
            <w:tcW w:w="2654"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近三年给本科生授课</w:t>
            </w:r>
            <w:r>
              <w:rPr>
                <w:rFonts w:ascii="仿宋" w:eastAsia="仿宋" w:hAnsi="仿宋" w:cs="宋体"/>
              </w:rPr>
              <w:t xml:space="preserve"> </w:t>
            </w:r>
            <w:r>
              <w:rPr>
                <w:rFonts w:ascii="仿宋" w:eastAsia="仿宋" w:hAnsi="仿宋" w:cs="宋体" w:hint="eastAsia"/>
              </w:rPr>
              <w:t>课程及学时数</w:t>
            </w:r>
          </w:p>
        </w:tc>
        <w:tc>
          <w:tcPr>
            <w:tcW w:w="2305"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both"/>
              <w:rPr>
                <w:rFonts w:ascii="仿宋" w:eastAsia="仿宋" w:hAnsi="仿宋" w:cs="仿宋"/>
                <w:kern w:val="2"/>
              </w:rPr>
            </w:pPr>
            <w:r>
              <w:rPr>
                <w:rFonts w:ascii="仿宋" w:eastAsia="仿宋" w:hAnsi="仿宋" w:cs="仿宋" w:hint="eastAsia"/>
                <w:kern w:val="2"/>
              </w:rPr>
              <w:t>仓储与库存管理，48学时；运营管理，48学时；供应链运营模拟与规划，32学时；</w:t>
            </w:r>
          </w:p>
          <w:p w:rsidR="00876135" w:rsidRDefault="00190F7D">
            <w:pPr>
              <w:rPr>
                <w:rFonts w:ascii="仿宋" w:eastAsia="仿宋" w:hAnsi="仿宋" w:cs="仿宋"/>
              </w:rPr>
            </w:pPr>
            <w:r>
              <w:rPr>
                <w:rFonts w:ascii="仿宋" w:eastAsia="仿宋" w:hAnsi="仿宋" w:cs="仿宋" w:hint="eastAsia"/>
                <w:kern w:val="2"/>
              </w:rPr>
              <w:t>企业经营模拟实训，32学时</w:t>
            </w:r>
          </w:p>
        </w:tc>
        <w:tc>
          <w:tcPr>
            <w:tcW w:w="2093"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近三年指导本科</w:t>
            </w:r>
            <w:r>
              <w:rPr>
                <w:rFonts w:ascii="仿宋" w:eastAsia="仿宋" w:hAnsi="仿宋" w:cs="宋体"/>
              </w:rPr>
              <w:t xml:space="preserve"> </w:t>
            </w:r>
            <w:r>
              <w:rPr>
                <w:rFonts w:ascii="仿宋" w:eastAsia="仿宋" w:hAnsi="仿宋" w:cs="宋体" w:hint="eastAsia"/>
              </w:rPr>
              <w:t>毕业设计（人次）</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25</w:t>
            </w:r>
          </w:p>
        </w:tc>
      </w:tr>
    </w:tbl>
    <w:p w:rsidR="00876135" w:rsidRDefault="00190F7D">
      <w:pPr>
        <w:pStyle w:val="a5"/>
        <w:kinsoku w:val="0"/>
        <w:overflowPunct w:val="0"/>
        <w:spacing w:line="274" w:lineRule="exact"/>
        <w:ind w:left="458"/>
        <w:rPr>
          <w:rFonts w:ascii="宋体" w:eastAsia="宋体" w:cs="宋体"/>
          <w:sz w:val="24"/>
          <w:szCs w:val="24"/>
        </w:rPr>
      </w:pPr>
      <w:r>
        <w:rPr>
          <w:rFonts w:ascii="仿宋" w:eastAsia="仿宋" w:hAnsi="仿宋" w:cs="仿宋" w:hint="eastAsia"/>
          <w:sz w:val="24"/>
          <w:szCs w:val="24"/>
        </w:rPr>
        <w:t>注：填写三至五人，只填本专业专任教师，每人一表。</w:t>
      </w:r>
    </w:p>
    <w:p w:rsidR="00876135" w:rsidRDefault="00876135">
      <w:pPr>
        <w:pStyle w:val="a5"/>
        <w:kinsoku w:val="0"/>
        <w:overflowPunct w:val="0"/>
        <w:spacing w:line="274" w:lineRule="exact"/>
        <w:ind w:left="458"/>
        <w:rPr>
          <w:rFonts w:ascii="宋体" w:eastAsia="宋体" w:cs="宋体"/>
          <w:sz w:val="24"/>
          <w:szCs w:val="24"/>
        </w:rPr>
        <w:sectPr w:rsidR="00876135">
          <w:pgSz w:w="11910" w:h="16840"/>
          <w:pgMar w:top="1320" w:right="900" w:bottom="280" w:left="1200" w:header="720" w:footer="720" w:gutter="0"/>
          <w:cols w:space="720"/>
        </w:sectPr>
      </w:pPr>
    </w:p>
    <w:p w:rsidR="00876135" w:rsidRDefault="00190F7D">
      <w:pPr>
        <w:pStyle w:val="a5"/>
        <w:kinsoku w:val="0"/>
        <w:overflowPunct w:val="0"/>
        <w:spacing w:line="431" w:lineRule="exact"/>
        <w:ind w:left="3094"/>
        <w:rPr>
          <w:sz w:val="20"/>
          <w:szCs w:val="20"/>
        </w:rPr>
      </w:pPr>
      <w:r>
        <w:lastRenderedPageBreak/>
        <w:t>5.</w:t>
      </w:r>
      <w:r>
        <w:rPr>
          <w:rFonts w:hint="eastAsia"/>
        </w:rPr>
        <w:t>专业主要带头人简介</w:t>
      </w:r>
    </w:p>
    <w:p w:rsidR="00876135" w:rsidRDefault="00876135">
      <w:pPr>
        <w:pStyle w:val="a5"/>
        <w:kinsoku w:val="0"/>
        <w:overflowPunct w:val="0"/>
        <w:spacing w:before="7"/>
        <w:ind w:left="0"/>
        <w:rPr>
          <w:sz w:val="20"/>
          <w:szCs w:val="20"/>
        </w:rPr>
      </w:pPr>
    </w:p>
    <w:tbl>
      <w:tblPr>
        <w:tblW w:w="0" w:type="auto"/>
        <w:tblInd w:w="111" w:type="dxa"/>
        <w:tblLayout w:type="fixed"/>
        <w:tblCellMar>
          <w:left w:w="0" w:type="dxa"/>
          <w:right w:w="0" w:type="dxa"/>
        </w:tblCellMar>
        <w:tblLook w:val="04A0" w:firstRow="1" w:lastRow="0" w:firstColumn="1" w:lastColumn="0" w:noHBand="0" w:noVBand="1"/>
      </w:tblPr>
      <w:tblGrid>
        <w:gridCol w:w="960"/>
        <w:gridCol w:w="1438"/>
        <w:gridCol w:w="412"/>
        <w:gridCol w:w="834"/>
        <w:gridCol w:w="678"/>
        <w:gridCol w:w="886"/>
        <w:gridCol w:w="764"/>
        <w:gridCol w:w="1230"/>
        <w:gridCol w:w="1080"/>
        <w:gridCol w:w="1291"/>
      </w:tblGrid>
      <w:tr w:rsidR="00876135">
        <w:trPr>
          <w:trHeight w:hRule="exact" w:val="361"/>
        </w:trPr>
        <w:tc>
          <w:tcPr>
            <w:tcW w:w="9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jc w:val="center"/>
              <w:rPr>
                <w:rFonts w:ascii="仿宋" w:eastAsia="仿宋" w:hAnsi="仿宋" w:cs="仿宋"/>
              </w:rPr>
            </w:pPr>
            <w:r>
              <w:rPr>
                <w:rFonts w:ascii="仿宋" w:eastAsia="仿宋" w:hAnsi="仿宋" w:cs="仿宋" w:hint="eastAsia"/>
              </w:rPr>
              <w:t>姓名</w:t>
            </w:r>
          </w:p>
        </w:tc>
        <w:tc>
          <w:tcPr>
            <w:tcW w:w="143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李伟春</w:t>
            </w:r>
          </w:p>
        </w:tc>
        <w:tc>
          <w:tcPr>
            <w:tcW w:w="1246"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jc w:val="center"/>
              <w:rPr>
                <w:rFonts w:ascii="仿宋" w:eastAsia="仿宋" w:hAnsi="仿宋" w:cs="仿宋"/>
              </w:rPr>
            </w:pPr>
            <w:r>
              <w:rPr>
                <w:rFonts w:ascii="仿宋" w:eastAsia="仿宋" w:hAnsi="仿宋" w:cs="仿宋" w:hint="eastAsia"/>
              </w:rPr>
              <w:t>性别</w:t>
            </w:r>
          </w:p>
        </w:tc>
        <w:tc>
          <w:tcPr>
            <w:tcW w:w="67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女</w:t>
            </w:r>
          </w:p>
        </w:tc>
        <w:tc>
          <w:tcPr>
            <w:tcW w:w="1650"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ind w:left="64"/>
              <w:jc w:val="center"/>
              <w:rPr>
                <w:rFonts w:ascii="仿宋" w:eastAsia="仿宋" w:hAnsi="仿宋" w:cs="仿宋"/>
              </w:rPr>
            </w:pPr>
            <w:r>
              <w:rPr>
                <w:rFonts w:ascii="仿宋" w:eastAsia="仿宋" w:hAnsi="仿宋" w:cs="仿宋" w:hint="eastAsia"/>
              </w:rPr>
              <w:t>专业技术职务</w:t>
            </w:r>
          </w:p>
        </w:tc>
        <w:tc>
          <w:tcPr>
            <w:tcW w:w="123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副教授</w:t>
            </w:r>
          </w:p>
        </w:tc>
        <w:tc>
          <w:tcPr>
            <w:tcW w:w="108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before="14" w:line="306" w:lineRule="exact"/>
              <w:jc w:val="center"/>
              <w:rPr>
                <w:rFonts w:ascii="仿宋" w:eastAsia="仿宋" w:hAnsi="仿宋" w:cs="仿宋"/>
              </w:rPr>
            </w:pPr>
            <w:r>
              <w:rPr>
                <w:rFonts w:ascii="仿宋" w:eastAsia="仿宋" w:hAnsi="仿宋" w:cs="仿宋" w:hint="eastAsia"/>
              </w:rPr>
              <w:t>行政职务</w:t>
            </w:r>
          </w:p>
        </w:tc>
        <w:tc>
          <w:tcPr>
            <w:tcW w:w="1291"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kern w:val="2"/>
              </w:rPr>
              <w:t>实验室主任</w:t>
            </w:r>
          </w:p>
        </w:tc>
      </w:tr>
      <w:tr w:rsidR="00876135">
        <w:trPr>
          <w:trHeight w:hRule="exact" w:val="654"/>
        </w:trPr>
        <w:tc>
          <w:tcPr>
            <w:tcW w:w="960" w:type="dxa"/>
            <w:tcBorders>
              <w:top w:val="single" w:sz="4" w:space="0" w:color="000000"/>
              <w:left w:val="single" w:sz="4" w:space="0" w:color="000000"/>
              <w:bottom w:val="single" w:sz="4" w:space="0" w:color="000000"/>
              <w:right w:val="single" w:sz="4" w:space="0" w:color="000000"/>
            </w:tcBorders>
          </w:tcPr>
          <w:p w:rsidR="00876135" w:rsidRDefault="00190F7D">
            <w:pPr>
              <w:pStyle w:val="TableParagraph"/>
              <w:spacing w:line="307" w:lineRule="exact"/>
              <w:ind w:left="99" w:right="90"/>
              <w:jc w:val="center"/>
              <w:rPr>
                <w:rFonts w:ascii="仿宋" w:eastAsia="仿宋" w:hAnsi="仿宋" w:cs="仿宋"/>
              </w:rPr>
            </w:pPr>
            <w:r>
              <w:rPr>
                <w:rFonts w:ascii="仿宋" w:eastAsia="仿宋" w:hAnsi="仿宋" w:cs="仿宋" w:hint="eastAsia"/>
              </w:rPr>
              <w:t>拟承担</w:t>
            </w:r>
          </w:p>
          <w:p w:rsidR="00876135" w:rsidRDefault="00190F7D">
            <w:pPr>
              <w:pStyle w:val="TableParagraph"/>
              <w:spacing w:before="4" w:line="292" w:lineRule="exact"/>
              <w:ind w:left="99" w:right="90"/>
              <w:jc w:val="center"/>
              <w:rPr>
                <w:rFonts w:ascii="仿宋" w:eastAsia="仿宋" w:hAnsi="仿宋" w:cs="仿宋"/>
              </w:rPr>
            </w:pPr>
            <w:r>
              <w:rPr>
                <w:rFonts w:ascii="仿宋" w:eastAsia="仿宋" w:hAnsi="仿宋" w:cs="仿宋" w:hint="eastAsia"/>
              </w:rPr>
              <w:t>课程</w:t>
            </w:r>
          </w:p>
        </w:tc>
        <w:tc>
          <w:tcPr>
            <w:tcW w:w="3362" w:type="dxa"/>
            <w:gridSpan w:val="4"/>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sz w:val="21"/>
                <w:szCs w:val="21"/>
              </w:rPr>
              <w:t>运筹学/运输与配送管理/供应链系统规划与设计</w:t>
            </w:r>
          </w:p>
        </w:tc>
        <w:tc>
          <w:tcPr>
            <w:tcW w:w="1650" w:type="dxa"/>
            <w:gridSpan w:val="2"/>
            <w:tcBorders>
              <w:top w:val="single" w:sz="4" w:space="0" w:color="000000"/>
              <w:left w:val="single" w:sz="4" w:space="0" w:color="000000"/>
              <w:bottom w:val="single" w:sz="4" w:space="0" w:color="000000"/>
              <w:right w:val="single" w:sz="4" w:space="0" w:color="000000"/>
            </w:tcBorders>
          </w:tcPr>
          <w:p w:rsidR="00876135" w:rsidRDefault="00190F7D">
            <w:pPr>
              <w:pStyle w:val="TableParagraph"/>
              <w:spacing w:before="155"/>
              <w:ind w:left="138"/>
              <w:rPr>
                <w:rFonts w:ascii="仿宋" w:eastAsia="仿宋" w:hAnsi="仿宋" w:cs="仿宋"/>
              </w:rPr>
            </w:pPr>
            <w:r>
              <w:rPr>
                <w:rFonts w:ascii="仿宋" w:eastAsia="仿宋" w:hAnsi="仿宋" w:cs="仿宋" w:hint="eastAsia"/>
              </w:rPr>
              <w:t>现在所在单位</w:t>
            </w:r>
          </w:p>
        </w:tc>
        <w:tc>
          <w:tcPr>
            <w:tcW w:w="3601"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kern w:val="2"/>
              </w:rPr>
            </w:pPr>
            <w:r>
              <w:rPr>
                <w:rFonts w:ascii="仿宋" w:eastAsia="仿宋" w:hAnsi="仿宋" w:cs="仿宋" w:hint="eastAsia"/>
                <w:kern w:val="2"/>
              </w:rPr>
              <w:t>东南大学成贤学院</w:t>
            </w:r>
          </w:p>
          <w:p w:rsidR="00876135" w:rsidRDefault="00190F7D">
            <w:pPr>
              <w:pStyle w:val="TableParagraph"/>
              <w:jc w:val="center"/>
              <w:rPr>
                <w:rFonts w:ascii="仿宋" w:eastAsia="仿宋" w:hAnsi="仿宋" w:cs="仿宋"/>
              </w:rPr>
            </w:pPr>
            <w:r>
              <w:rPr>
                <w:rFonts w:ascii="仿宋" w:eastAsia="仿宋" w:hAnsi="仿宋" w:cs="仿宋" w:hint="eastAsia"/>
                <w:kern w:val="2"/>
              </w:rPr>
              <w:t>经济管理学院</w:t>
            </w:r>
          </w:p>
        </w:tc>
      </w:tr>
      <w:tr w:rsidR="00876135">
        <w:trPr>
          <w:trHeight w:hRule="exact" w:val="597"/>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line="307" w:lineRule="exact"/>
              <w:ind w:left="107"/>
              <w:jc w:val="center"/>
              <w:rPr>
                <w:rFonts w:ascii="仿宋" w:eastAsia="仿宋" w:hAnsi="仿宋" w:cs="仿宋"/>
              </w:rPr>
            </w:pPr>
            <w:r>
              <w:rPr>
                <w:rFonts w:ascii="仿宋" w:eastAsia="仿宋" w:hAnsi="仿宋" w:cs="仿宋" w:hint="eastAsia"/>
              </w:rPr>
              <w:t>最后学历毕业时间、</w:t>
            </w:r>
          </w:p>
          <w:p w:rsidR="00876135" w:rsidRDefault="00190F7D">
            <w:pPr>
              <w:pStyle w:val="TableParagraph"/>
              <w:spacing w:before="4" w:line="292" w:lineRule="exact"/>
              <w:jc w:val="center"/>
              <w:rPr>
                <w:rFonts w:ascii="仿宋" w:eastAsia="仿宋" w:hAnsi="仿宋" w:cs="仿宋"/>
              </w:rPr>
            </w:pPr>
            <w:r>
              <w:rPr>
                <w:rFonts w:ascii="仿宋" w:eastAsia="仿宋" w:hAnsi="仿宋" w:cs="仿宋" w:hint="eastAsia"/>
              </w:rPr>
              <w:t>学校、专业</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2008年06月，大连海事大学，物流工程与管理</w:t>
            </w:r>
          </w:p>
        </w:tc>
      </w:tr>
      <w:tr w:rsidR="00876135">
        <w:trPr>
          <w:trHeight w:hRule="exact" w:val="431"/>
        </w:trPr>
        <w:tc>
          <w:tcPr>
            <w:tcW w:w="2810" w:type="dxa"/>
            <w:gridSpan w:val="3"/>
            <w:tcBorders>
              <w:top w:val="single" w:sz="4" w:space="0" w:color="000000"/>
              <w:left w:val="single" w:sz="4" w:space="0" w:color="000000"/>
              <w:bottom w:val="single" w:sz="4" w:space="0" w:color="000000"/>
              <w:right w:val="single" w:sz="4" w:space="0" w:color="000000"/>
            </w:tcBorders>
          </w:tcPr>
          <w:p w:rsidR="00876135" w:rsidRDefault="00190F7D">
            <w:pPr>
              <w:pStyle w:val="TableParagraph"/>
              <w:spacing w:line="307" w:lineRule="exact"/>
              <w:ind w:left="107"/>
              <w:jc w:val="center"/>
              <w:rPr>
                <w:rFonts w:ascii="仿宋" w:eastAsia="仿宋" w:hAnsi="仿宋" w:cs="仿宋"/>
              </w:rPr>
            </w:pPr>
            <w:r>
              <w:rPr>
                <w:rFonts w:ascii="仿宋" w:eastAsia="仿宋" w:hAnsi="仿宋" w:cs="仿宋" w:hint="eastAsia"/>
              </w:rPr>
              <w:t>主要研究方向</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center"/>
              <w:rPr>
                <w:rFonts w:ascii="仿宋" w:eastAsia="仿宋" w:hAnsi="仿宋" w:cs="仿宋"/>
              </w:rPr>
            </w:pPr>
            <w:r>
              <w:rPr>
                <w:rFonts w:ascii="仿宋" w:eastAsia="仿宋" w:hAnsi="仿宋" w:cs="仿宋" w:hint="eastAsia"/>
              </w:rPr>
              <w:t>农产品物流/供应链管理</w:t>
            </w:r>
          </w:p>
        </w:tc>
      </w:tr>
      <w:tr w:rsidR="00876135">
        <w:trPr>
          <w:trHeight w:hRule="exact" w:val="4043"/>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spacing w:line="307" w:lineRule="exact"/>
              <w:ind w:left="107"/>
              <w:jc w:val="center"/>
              <w:rPr>
                <w:rFonts w:ascii="仿宋" w:eastAsia="仿宋" w:hAnsi="仿宋" w:cs="仿宋"/>
              </w:rPr>
            </w:pPr>
            <w:r>
              <w:rPr>
                <w:rFonts w:ascii="仿宋" w:eastAsia="仿宋" w:hAnsi="仿宋" w:cs="仿宋" w:hint="eastAsia"/>
              </w:rPr>
              <w:t>从事教育教学改革研究</w:t>
            </w:r>
          </w:p>
          <w:p w:rsidR="00876135" w:rsidRDefault="00190F7D">
            <w:pPr>
              <w:pStyle w:val="TableParagraph"/>
              <w:spacing w:line="307" w:lineRule="exact"/>
              <w:ind w:left="107"/>
              <w:jc w:val="center"/>
              <w:rPr>
                <w:rFonts w:ascii="仿宋" w:eastAsia="仿宋" w:hAnsi="仿宋" w:cs="仿宋"/>
              </w:rPr>
            </w:pPr>
            <w:r>
              <w:rPr>
                <w:rFonts w:ascii="仿宋" w:eastAsia="仿宋" w:hAnsi="仿宋" w:cs="仿宋" w:hint="eastAsia"/>
              </w:rPr>
              <w:t>及获奖情况（含教改项</w:t>
            </w:r>
            <w:r>
              <w:rPr>
                <w:rFonts w:ascii="仿宋" w:eastAsia="仿宋" w:hAnsi="仿宋" w:cs="仿宋"/>
              </w:rPr>
              <w:t xml:space="preserve"> </w:t>
            </w:r>
            <w:r>
              <w:rPr>
                <w:rFonts w:ascii="仿宋" w:eastAsia="仿宋" w:hAnsi="仿宋" w:cs="仿宋" w:hint="eastAsia"/>
              </w:rPr>
              <w:t>目、研究论文、慕课、</w:t>
            </w:r>
            <w:r>
              <w:rPr>
                <w:rFonts w:ascii="仿宋" w:eastAsia="仿宋" w:hAnsi="仿宋" w:cs="仿宋"/>
              </w:rPr>
              <w:t xml:space="preserve"> </w:t>
            </w:r>
            <w:r>
              <w:rPr>
                <w:rFonts w:ascii="仿宋" w:eastAsia="仿宋" w:hAnsi="仿宋" w:cs="仿宋" w:hint="eastAsia"/>
              </w:rPr>
              <w:t>教材等）</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autoSpaceDE/>
              <w:autoSpaceDN/>
              <w:adjustRightInd/>
              <w:spacing w:beforeLines="50" w:before="120" w:line="300" w:lineRule="auto"/>
              <w:ind w:leftChars="100" w:left="240" w:rightChars="101" w:right="242" w:firstLineChars="200" w:firstLine="480"/>
              <w:jc w:val="both"/>
              <w:rPr>
                <w:rFonts w:ascii="仿宋" w:eastAsia="仿宋" w:hAnsi="仿宋" w:cs="仿宋"/>
              </w:rPr>
            </w:pPr>
            <w:r>
              <w:rPr>
                <w:rFonts w:ascii="仿宋" w:eastAsia="仿宋" w:hAnsi="仿宋" w:cs="仿宋" w:hint="eastAsia"/>
              </w:rPr>
              <w:t>承担运筹学、统计学、运输与配送管理等多门本科课程的教学工作。主编教材《应用统计学》；主持教育部产学合作协同育人项目：</w:t>
            </w:r>
            <w:proofErr w:type="gramStart"/>
            <w:r>
              <w:rPr>
                <w:rFonts w:ascii="仿宋" w:eastAsia="仿宋" w:hAnsi="仿宋" w:cs="仿宋" w:hint="eastAsia"/>
              </w:rPr>
              <w:t>云供应链实践</w:t>
            </w:r>
            <w:proofErr w:type="gramEnd"/>
            <w:r>
              <w:rPr>
                <w:rFonts w:ascii="仿宋" w:eastAsia="仿宋" w:hAnsi="仿宋" w:cs="仿宋" w:hint="eastAsia"/>
              </w:rPr>
              <w:t>教学平台建设；主持中国物流学会教改项目“OBE理念下独立学院物流管理专业课程体系改革研究”和“互联网+”背景下独立学院物流专业《运筹学》课程教学改革；主持校级教改项目“以就业为导向的经管类专业课程体系改革研究”；进行《统计学》一流课程建设；发表“OBE理念下独立学院物流管理专业课程体系构建”等5篇教改论文。</w:t>
            </w:r>
          </w:p>
          <w:p w:rsidR="00876135" w:rsidRDefault="00876135">
            <w:pPr>
              <w:ind w:leftChars="100" w:left="240" w:rightChars="113" w:right="271" w:firstLineChars="200" w:firstLine="480"/>
              <w:jc w:val="both"/>
              <w:rPr>
                <w:rFonts w:ascii="仿宋" w:eastAsia="仿宋" w:hAnsi="仿宋"/>
              </w:rPr>
            </w:pPr>
          </w:p>
        </w:tc>
      </w:tr>
      <w:tr w:rsidR="00876135">
        <w:trPr>
          <w:trHeight w:hRule="exact" w:val="2359"/>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从事科学研究</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及获奖情况</w:t>
            </w:r>
          </w:p>
        </w:tc>
        <w:tc>
          <w:tcPr>
            <w:tcW w:w="6763" w:type="dxa"/>
            <w:gridSpan w:val="7"/>
            <w:tcBorders>
              <w:top w:val="single" w:sz="4" w:space="0" w:color="000000"/>
              <w:left w:val="single" w:sz="4" w:space="0" w:color="000000"/>
              <w:bottom w:val="single" w:sz="4" w:space="0" w:color="000000"/>
              <w:right w:val="single" w:sz="4" w:space="0" w:color="000000"/>
            </w:tcBorders>
            <w:vAlign w:val="center"/>
          </w:tcPr>
          <w:p w:rsidR="00876135" w:rsidRDefault="00190F7D">
            <w:pPr>
              <w:spacing w:line="300" w:lineRule="auto"/>
              <w:ind w:leftChars="100" w:left="240" w:rightChars="113" w:right="271" w:firstLineChars="200" w:firstLine="480"/>
              <w:jc w:val="both"/>
              <w:rPr>
                <w:rFonts w:ascii="仿宋" w:eastAsia="仿宋" w:hAnsi="仿宋" w:cs="仿宋"/>
              </w:rPr>
            </w:pPr>
            <w:r>
              <w:rPr>
                <w:rFonts w:ascii="仿宋" w:eastAsia="仿宋" w:hAnsi="仿宋" w:cs="仿宋" w:hint="eastAsia"/>
              </w:rPr>
              <w:t>主持江苏省教育厅高校哲学社会科学基金项目“江苏生鲜电商物流配送体系研究”和“新零售驱动下全渠道物流支撑体系研究”；主持校级青年基金项目“乡村振兴背景下农业全产业链服务体系构建”。发表科研论文7篇，其中“生鲜电商云物流平台构建”和“新零售驱动下全渠道物流支撑体系重构”两篇发表在北大核心期刊。</w:t>
            </w:r>
          </w:p>
        </w:tc>
      </w:tr>
      <w:tr w:rsidR="00876135">
        <w:trPr>
          <w:trHeight w:hRule="exact" w:val="1116"/>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近三年获得教学</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研究经费（万元）</w:t>
            </w:r>
          </w:p>
        </w:tc>
        <w:tc>
          <w:tcPr>
            <w:tcW w:w="2398"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3.4万</w:t>
            </w:r>
          </w:p>
        </w:tc>
        <w:tc>
          <w:tcPr>
            <w:tcW w:w="1994"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近三年获得科学</w:t>
            </w:r>
            <w:r>
              <w:rPr>
                <w:rFonts w:ascii="仿宋" w:eastAsia="仿宋" w:hAnsi="仿宋" w:cs="宋体"/>
              </w:rPr>
              <w:t xml:space="preserve"> </w:t>
            </w:r>
            <w:r>
              <w:rPr>
                <w:rFonts w:ascii="仿宋" w:eastAsia="仿宋" w:hAnsi="仿宋" w:cs="宋体" w:hint="eastAsia"/>
              </w:rPr>
              <w:t>研究经费（万元）</w:t>
            </w:r>
          </w:p>
        </w:tc>
        <w:tc>
          <w:tcPr>
            <w:tcW w:w="237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3.6万</w:t>
            </w:r>
          </w:p>
        </w:tc>
      </w:tr>
      <w:tr w:rsidR="00876135">
        <w:trPr>
          <w:trHeight w:hRule="exact" w:val="1801"/>
        </w:trPr>
        <w:tc>
          <w:tcPr>
            <w:tcW w:w="2810"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近三年给本科生授课</w:t>
            </w:r>
            <w:r>
              <w:rPr>
                <w:rFonts w:ascii="仿宋" w:eastAsia="仿宋" w:hAnsi="仿宋" w:cs="宋体"/>
              </w:rPr>
              <w:t xml:space="preserve"> </w:t>
            </w:r>
            <w:r>
              <w:rPr>
                <w:rFonts w:ascii="仿宋" w:eastAsia="仿宋" w:hAnsi="仿宋" w:cs="宋体" w:hint="eastAsia"/>
              </w:rPr>
              <w:t>课程及学时数</w:t>
            </w:r>
          </w:p>
        </w:tc>
        <w:tc>
          <w:tcPr>
            <w:tcW w:w="2398"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jc w:val="both"/>
              <w:rPr>
                <w:rFonts w:ascii="仿宋" w:eastAsia="仿宋" w:hAnsi="仿宋" w:cs="仿宋"/>
              </w:rPr>
            </w:pPr>
            <w:r>
              <w:rPr>
                <w:rFonts w:ascii="仿宋" w:eastAsia="仿宋" w:hAnsi="仿宋" w:cs="仿宋" w:hint="eastAsia"/>
              </w:rPr>
              <w:t>运筹学，48学时；运输与配送管理，48学时；统计学，48学时；企业经营综合模拟：32学时。</w:t>
            </w:r>
          </w:p>
        </w:tc>
        <w:tc>
          <w:tcPr>
            <w:tcW w:w="1994"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近三年指导本科</w:t>
            </w:r>
            <w:r>
              <w:rPr>
                <w:rFonts w:ascii="仿宋" w:eastAsia="仿宋" w:hAnsi="仿宋" w:cs="宋体"/>
              </w:rPr>
              <w:t xml:space="preserve"> </w:t>
            </w:r>
            <w:r>
              <w:rPr>
                <w:rFonts w:ascii="仿宋" w:eastAsia="仿宋" w:hAnsi="仿宋" w:cs="宋体" w:hint="eastAsia"/>
              </w:rPr>
              <w:t>毕业设计（人次）</w:t>
            </w:r>
          </w:p>
        </w:tc>
        <w:tc>
          <w:tcPr>
            <w:tcW w:w="2371"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sz w:val="21"/>
                <w:szCs w:val="21"/>
              </w:rPr>
              <w:t>25</w:t>
            </w:r>
          </w:p>
        </w:tc>
      </w:tr>
    </w:tbl>
    <w:p w:rsidR="00876135" w:rsidRDefault="00190F7D">
      <w:pPr>
        <w:pStyle w:val="a5"/>
        <w:kinsoku w:val="0"/>
        <w:overflowPunct w:val="0"/>
        <w:spacing w:line="431" w:lineRule="exact"/>
        <w:ind w:leftChars="99" w:left="238" w:right="3270" w:firstLineChars="93" w:firstLine="223"/>
        <w:jc w:val="both"/>
        <w:rPr>
          <w:rFonts w:ascii="仿宋" w:eastAsia="仿宋" w:hAnsi="仿宋" w:cs="仿宋"/>
          <w:sz w:val="24"/>
          <w:szCs w:val="24"/>
        </w:rPr>
        <w:sectPr w:rsidR="00876135">
          <w:pgSz w:w="11910" w:h="16840"/>
          <w:pgMar w:top="1320" w:right="900" w:bottom="280" w:left="1200" w:header="720" w:footer="720" w:gutter="0"/>
          <w:cols w:space="720"/>
        </w:sectPr>
      </w:pPr>
      <w:r>
        <w:rPr>
          <w:rFonts w:ascii="仿宋" w:eastAsia="仿宋" w:hAnsi="仿宋" w:cs="仿宋" w:hint="eastAsia"/>
          <w:sz w:val="24"/>
          <w:szCs w:val="24"/>
        </w:rPr>
        <w:t>注：填写三至五人，只填本业专任教师，每人一表</w:t>
      </w:r>
    </w:p>
    <w:p w:rsidR="00876135" w:rsidRDefault="00876135">
      <w:pPr>
        <w:pStyle w:val="a5"/>
        <w:kinsoku w:val="0"/>
        <w:overflowPunct w:val="0"/>
        <w:spacing w:line="431" w:lineRule="exact"/>
        <w:ind w:leftChars="99" w:left="238" w:right="3270" w:firstLineChars="93" w:firstLine="223"/>
        <w:jc w:val="both"/>
        <w:rPr>
          <w:rFonts w:ascii="仿宋" w:eastAsia="仿宋" w:hAnsi="仿宋" w:cs="仿宋"/>
          <w:sz w:val="24"/>
          <w:szCs w:val="24"/>
        </w:rPr>
      </w:pPr>
    </w:p>
    <w:p w:rsidR="00876135" w:rsidRDefault="00190F7D">
      <w:pPr>
        <w:pStyle w:val="a5"/>
        <w:kinsoku w:val="0"/>
        <w:overflowPunct w:val="0"/>
        <w:spacing w:line="431" w:lineRule="exact"/>
        <w:ind w:left="3255" w:right="3270"/>
        <w:jc w:val="center"/>
      </w:pPr>
      <w:r>
        <w:t>6.</w:t>
      </w:r>
      <w:r>
        <w:rPr>
          <w:rFonts w:hint="eastAsia"/>
        </w:rPr>
        <w:t>教学条件情况表</w:t>
      </w:r>
    </w:p>
    <w:p w:rsidR="00876135" w:rsidRDefault="00876135">
      <w:pPr>
        <w:pStyle w:val="a5"/>
        <w:kinsoku w:val="0"/>
        <w:overflowPunct w:val="0"/>
        <w:spacing w:before="1"/>
        <w:ind w:left="0"/>
        <w:rPr>
          <w:sz w:val="10"/>
          <w:szCs w:val="10"/>
        </w:rPr>
      </w:pPr>
    </w:p>
    <w:tbl>
      <w:tblPr>
        <w:tblW w:w="0" w:type="auto"/>
        <w:tblInd w:w="113" w:type="dxa"/>
        <w:tblLayout w:type="fixed"/>
        <w:tblCellMar>
          <w:left w:w="0" w:type="dxa"/>
          <w:right w:w="0" w:type="dxa"/>
        </w:tblCellMar>
        <w:tblLook w:val="04A0" w:firstRow="1" w:lastRow="0" w:firstColumn="1" w:lastColumn="0" w:noHBand="0" w:noVBand="1"/>
      </w:tblPr>
      <w:tblGrid>
        <w:gridCol w:w="2955"/>
        <w:gridCol w:w="1829"/>
        <w:gridCol w:w="2979"/>
        <w:gridCol w:w="1810"/>
      </w:tblGrid>
      <w:tr w:rsidR="00876135">
        <w:trPr>
          <w:trHeight w:hRule="exact" w:val="634"/>
        </w:trPr>
        <w:tc>
          <w:tcPr>
            <w:tcW w:w="295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both"/>
              <w:rPr>
                <w:rFonts w:ascii="仿宋" w:eastAsia="仿宋" w:hAnsi="仿宋" w:cs="宋体"/>
              </w:rPr>
            </w:pPr>
            <w:r>
              <w:rPr>
                <w:rFonts w:ascii="仿宋" w:eastAsia="仿宋" w:hAnsi="仿宋" w:cs="宋体" w:hint="eastAsia"/>
              </w:rPr>
              <w:t>可用于该专业的教学</w:t>
            </w:r>
          </w:p>
          <w:p w:rsidR="00876135" w:rsidRDefault="00190F7D">
            <w:pPr>
              <w:pStyle w:val="TableParagraph"/>
              <w:kinsoku w:val="0"/>
              <w:overflowPunct w:val="0"/>
              <w:jc w:val="both"/>
              <w:rPr>
                <w:rFonts w:ascii="仿宋" w:eastAsia="仿宋" w:hAnsi="仿宋"/>
              </w:rPr>
            </w:pPr>
            <w:r>
              <w:rPr>
                <w:rFonts w:ascii="仿宋" w:eastAsia="仿宋" w:hAnsi="仿宋" w:cs="宋体" w:hint="eastAsia"/>
              </w:rPr>
              <w:t>实验设备总价值（万元）</w:t>
            </w:r>
          </w:p>
        </w:tc>
        <w:tc>
          <w:tcPr>
            <w:tcW w:w="1829"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bookmarkStart w:id="0" w:name="_Hlk139450325"/>
            <w:r>
              <w:rPr>
                <w:rFonts w:ascii="仿宋" w:eastAsia="仿宋" w:hAnsi="仿宋" w:cs="仿宋" w:hint="eastAsia"/>
              </w:rPr>
              <w:t>451.</w:t>
            </w:r>
            <w:bookmarkEnd w:id="0"/>
            <w:r>
              <w:rPr>
                <w:rFonts w:ascii="仿宋" w:eastAsia="仿宋" w:hAnsi="仿宋" w:cs="仿宋" w:hint="eastAsia"/>
              </w:rPr>
              <w:t>0754</w:t>
            </w:r>
          </w:p>
        </w:tc>
        <w:tc>
          <w:tcPr>
            <w:tcW w:w="297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可用于该专业的教学</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实验设备数量（千元以上）</w:t>
            </w:r>
          </w:p>
        </w:tc>
        <w:tc>
          <w:tcPr>
            <w:tcW w:w="1810"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hint="eastAsia"/>
              </w:rPr>
              <w:t>262</w:t>
            </w:r>
            <w:r>
              <w:rPr>
                <w:rFonts w:hint="eastAsia"/>
              </w:rPr>
              <w:t>（台</w:t>
            </w:r>
            <w:r>
              <w:rPr>
                <w:rFonts w:hint="eastAsia"/>
              </w:rPr>
              <w:t>/</w:t>
            </w:r>
            <w:r>
              <w:rPr>
                <w:rFonts w:hint="eastAsia"/>
              </w:rPr>
              <w:t>件）</w:t>
            </w:r>
          </w:p>
        </w:tc>
      </w:tr>
      <w:tr w:rsidR="00876135">
        <w:trPr>
          <w:trHeight w:hRule="exact" w:val="566"/>
        </w:trPr>
        <w:tc>
          <w:tcPr>
            <w:tcW w:w="295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开办经费及来源</w:t>
            </w:r>
          </w:p>
        </w:tc>
        <w:tc>
          <w:tcPr>
            <w:tcW w:w="6618"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FC5581">
            <w:pPr>
              <w:jc w:val="center"/>
              <w:rPr>
                <w:rFonts w:ascii="仿宋" w:eastAsia="仿宋" w:hAnsi="仿宋"/>
              </w:rPr>
            </w:pPr>
            <w:r>
              <w:rPr>
                <w:rFonts w:ascii="仿宋" w:eastAsia="仿宋" w:hAnsi="仿宋" w:hint="eastAsia"/>
              </w:rPr>
              <w:t>学费收入</w:t>
            </w:r>
          </w:p>
        </w:tc>
      </w:tr>
      <w:tr w:rsidR="00876135">
        <w:trPr>
          <w:trHeight w:hRule="exact" w:val="566"/>
        </w:trPr>
        <w:tc>
          <w:tcPr>
            <w:tcW w:w="295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spacing w:val="-3"/>
              </w:rPr>
              <w:t>生均</w:t>
            </w:r>
            <w:proofErr w:type="gramStart"/>
            <w:r>
              <w:rPr>
                <w:rFonts w:ascii="仿宋" w:eastAsia="仿宋" w:hAnsi="仿宋" w:cs="宋体" w:hint="eastAsia"/>
                <w:spacing w:val="-3"/>
              </w:rPr>
              <w:t>年教学</w:t>
            </w:r>
            <w:proofErr w:type="gramEnd"/>
            <w:r>
              <w:rPr>
                <w:rFonts w:ascii="仿宋" w:eastAsia="仿宋" w:hAnsi="仿宋" w:cs="宋体" w:hint="eastAsia"/>
                <w:spacing w:val="-3"/>
              </w:rPr>
              <w:t>日常支出（元）</w:t>
            </w:r>
          </w:p>
        </w:tc>
        <w:tc>
          <w:tcPr>
            <w:tcW w:w="6618"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4C36A4">
            <w:pPr>
              <w:jc w:val="center"/>
              <w:rPr>
                <w:rFonts w:ascii="仿宋" w:eastAsia="仿宋" w:hAnsi="仿宋"/>
              </w:rPr>
            </w:pPr>
            <w:r>
              <w:rPr>
                <w:rFonts w:ascii="仿宋" w:eastAsia="仿宋" w:hAnsi="仿宋" w:hint="eastAsia"/>
              </w:rPr>
              <w:t>1500</w:t>
            </w:r>
            <w:bookmarkStart w:id="1" w:name="_GoBack"/>
            <w:bookmarkEnd w:id="1"/>
            <w:r>
              <w:rPr>
                <w:rFonts w:ascii="仿宋" w:eastAsia="仿宋" w:hAnsi="仿宋" w:hint="eastAsia"/>
              </w:rPr>
              <w:t>元</w:t>
            </w:r>
          </w:p>
        </w:tc>
      </w:tr>
      <w:tr w:rsidR="00876135">
        <w:trPr>
          <w:trHeight w:hRule="exact" w:val="634"/>
        </w:trPr>
        <w:tc>
          <w:tcPr>
            <w:tcW w:w="295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实践教学基地（</w:t>
            </w:r>
            <w:proofErr w:type="gramStart"/>
            <w:r>
              <w:rPr>
                <w:rFonts w:ascii="仿宋" w:eastAsia="仿宋" w:hAnsi="仿宋" w:cs="宋体" w:hint="eastAsia"/>
              </w:rPr>
              <w:t>个</w:t>
            </w:r>
            <w:proofErr w:type="gramEnd"/>
            <w:r>
              <w:rPr>
                <w:rFonts w:ascii="仿宋" w:eastAsia="仿宋" w:hAnsi="仿宋" w:cs="宋体" w:hint="eastAsia"/>
              </w:rPr>
              <w:t>）</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（请上</w:t>
            </w:r>
            <w:proofErr w:type="gramStart"/>
            <w:r>
              <w:rPr>
                <w:rFonts w:ascii="仿宋" w:eastAsia="仿宋" w:hAnsi="仿宋" w:cs="宋体" w:hint="eastAsia"/>
              </w:rPr>
              <w:t>传合作</w:t>
            </w:r>
            <w:proofErr w:type="gramEnd"/>
            <w:r>
              <w:rPr>
                <w:rFonts w:ascii="仿宋" w:eastAsia="仿宋" w:hAnsi="仿宋" w:cs="宋体" w:hint="eastAsia"/>
              </w:rPr>
              <w:t>协议等）</w:t>
            </w:r>
          </w:p>
        </w:tc>
        <w:tc>
          <w:tcPr>
            <w:tcW w:w="6618"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rPr>
            </w:pPr>
            <w:r>
              <w:rPr>
                <w:rFonts w:ascii="仿宋" w:eastAsia="仿宋" w:hAnsi="仿宋" w:hint="eastAsia"/>
              </w:rPr>
              <w:t>15</w:t>
            </w:r>
          </w:p>
        </w:tc>
      </w:tr>
      <w:tr w:rsidR="00876135">
        <w:trPr>
          <w:trHeight w:val="2004"/>
        </w:trPr>
        <w:tc>
          <w:tcPr>
            <w:tcW w:w="295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cs="宋体"/>
              </w:rPr>
            </w:pPr>
            <w:r>
              <w:rPr>
                <w:rFonts w:ascii="仿宋" w:eastAsia="仿宋" w:hAnsi="仿宋" w:cs="宋体" w:hint="eastAsia"/>
              </w:rPr>
              <w:t>教学条件建设规划</w:t>
            </w:r>
          </w:p>
          <w:p w:rsidR="00876135" w:rsidRDefault="00190F7D">
            <w:pPr>
              <w:pStyle w:val="TableParagraph"/>
              <w:kinsoku w:val="0"/>
              <w:overflowPunct w:val="0"/>
              <w:jc w:val="center"/>
              <w:rPr>
                <w:rFonts w:ascii="仿宋" w:eastAsia="仿宋" w:hAnsi="仿宋"/>
              </w:rPr>
            </w:pPr>
            <w:r>
              <w:rPr>
                <w:rFonts w:ascii="仿宋" w:eastAsia="仿宋" w:hAnsi="仿宋" w:cs="宋体" w:hint="eastAsia"/>
              </w:rPr>
              <w:t>及保障措施</w:t>
            </w:r>
          </w:p>
        </w:tc>
        <w:tc>
          <w:tcPr>
            <w:tcW w:w="6618" w:type="dxa"/>
            <w:gridSpan w:val="3"/>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ind w:right="223" w:firstLineChars="200" w:firstLine="482"/>
              <w:jc w:val="both"/>
              <w:rPr>
                <w:rFonts w:ascii="仿宋" w:eastAsia="仿宋" w:hAnsi="仿宋" w:cs="仿宋"/>
                <w:b/>
                <w:bCs/>
              </w:rPr>
            </w:pPr>
            <w:r>
              <w:rPr>
                <w:rFonts w:ascii="仿宋" w:eastAsia="仿宋" w:hAnsi="仿宋" w:cs="仿宋" w:hint="eastAsia"/>
                <w:b/>
                <w:bCs/>
              </w:rPr>
              <w:t>（1）教学条件建设规划</w:t>
            </w:r>
          </w:p>
          <w:p w:rsidR="00876135" w:rsidRDefault="00190F7D">
            <w:pPr>
              <w:widowControl/>
              <w:adjustRightInd/>
              <w:spacing w:beforeLines="50" w:before="120" w:afterLines="50" w:after="120"/>
              <w:ind w:right="221" w:firstLineChars="200" w:firstLine="482"/>
              <w:jc w:val="both"/>
              <w:rPr>
                <w:rFonts w:ascii="仿宋" w:eastAsia="仿宋" w:hAnsi="仿宋" w:cs="仿宋"/>
                <w:b/>
                <w:bCs/>
              </w:rPr>
            </w:pPr>
            <w:r>
              <w:rPr>
                <w:rFonts w:ascii="仿宋" w:eastAsia="仿宋" w:hAnsi="仿宋" w:cs="仿宋" w:hint="eastAsia"/>
                <w:b/>
                <w:bCs/>
              </w:rPr>
              <w:t>①充分利用现有的校内外实验、实训基地</w:t>
            </w:r>
          </w:p>
          <w:p w:rsidR="00876135" w:rsidRDefault="00190F7D">
            <w:pPr>
              <w:widowControl/>
              <w:spacing w:line="360" w:lineRule="auto"/>
              <w:ind w:leftChars="98" w:left="235" w:rightChars="100" w:right="240" w:firstLineChars="225" w:firstLine="540"/>
              <w:jc w:val="both"/>
              <w:rPr>
                <w:rFonts w:ascii="仿宋" w:eastAsia="仿宋" w:hAnsi="仿宋" w:cs="仿宋"/>
              </w:rPr>
            </w:pPr>
            <w:r>
              <w:rPr>
                <w:rFonts w:ascii="仿宋" w:eastAsia="仿宋" w:hAnsi="仿宋" w:cs="仿宋" w:hint="eastAsia"/>
              </w:rPr>
              <w:t>为提高学生基础实践能力，学校建有全校性公共实验中心，先后投入6000多万元用于实验室建设，语音室、计算机中心等各类教室均充分满足教学所用，各专业的专业实验室从无到有，基本建设到位。语音室为通识教育阶段的大学英语课程的听说实践练习提供了必要的设备；计算中心为通识教育阶段的计算机应用基础、计算机强化的实践部分的顺利开展奠定了基础。这些都保证了学生基础实践环节的开展。</w:t>
            </w:r>
          </w:p>
          <w:p w:rsidR="00876135" w:rsidRDefault="00190F7D">
            <w:pPr>
              <w:widowControl/>
              <w:spacing w:line="360" w:lineRule="auto"/>
              <w:ind w:leftChars="98" w:left="235" w:rightChars="100" w:right="240" w:firstLineChars="225" w:firstLine="540"/>
              <w:jc w:val="both"/>
              <w:rPr>
                <w:rFonts w:ascii="仿宋" w:eastAsia="仿宋" w:hAnsi="仿宋" w:cs="仿宋"/>
              </w:rPr>
            </w:pPr>
            <w:r>
              <w:rPr>
                <w:rFonts w:ascii="仿宋" w:eastAsia="仿宋" w:hAnsi="仿宋" w:cs="仿宋" w:hint="eastAsia"/>
              </w:rPr>
              <w:t>经济管理学院建设院内共享实践教学中心，该中心有创新创业实训室、企业经营模拟实训室（ERP）、虚拟商业社会环境综合实训室（VBSE）和经管专用机房。创新创业实训室是大学生创新、创业基地，为大学生创新创业提供了必备场所和软硬件设施。企业经营模拟实训室（ERP）配备了用友ERP软件和企业经营模拟教具，虚拟商业社会环境综合实训室（VBSE）配备了用友VBSE3.0软件和商业虚拟环境企业经营仿真教具。</w:t>
            </w:r>
          </w:p>
          <w:p w:rsidR="00876135" w:rsidRDefault="00190F7D">
            <w:pPr>
              <w:widowControl/>
              <w:spacing w:line="360" w:lineRule="auto"/>
              <w:ind w:leftChars="98" w:left="235" w:rightChars="100" w:right="240" w:firstLineChars="225" w:firstLine="540"/>
              <w:jc w:val="both"/>
              <w:rPr>
                <w:rFonts w:ascii="仿宋" w:eastAsia="仿宋" w:hAnsi="仿宋" w:cs="仿宋"/>
              </w:rPr>
            </w:pPr>
            <w:r>
              <w:rPr>
                <w:rFonts w:ascii="仿宋" w:eastAsia="仿宋" w:hAnsi="仿宋" w:cs="仿宋" w:hint="eastAsia"/>
              </w:rPr>
              <w:t>现有的物流管理专业可与新设专业共享物流仿真模拟实验室、物流运营综合实验室、供应链管理沙盘实训室和专业机房；物流仿真模拟实验室</w:t>
            </w:r>
            <w:proofErr w:type="gramStart"/>
            <w:r>
              <w:rPr>
                <w:rFonts w:ascii="仿宋" w:eastAsia="仿宋" w:hAnsi="仿宋" w:cs="仿宋" w:hint="eastAsia"/>
              </w:rPr>
              <w:t>配有络捷斯</w:t>
            </w:r>
            <w:proofErr w:type="gramEnd"/>
            <w:r>
              <w:rPr>
                <w:rFonts w:ascii="仿宋" w:eastAsia="仿宋" w:hAnsi="仿宋" w:cs="仿宋" w:hint="eastAsia"/>
              </w:rPr>
              <w:t>特物流仿真软件和</w:t>
            </w:r>
            <w:proofErr w:type="gramStart"/>
            <w:r>
              <w:rPr>
                <w:rFonts w:ascii="仿宋" w:eastAsia="仿宋" w:hAnsi="仿宋" w:cs="仿宋" w:hint="eastAsia"/>
              </w:rPr>
              <w:t>世</w:t>
            </w:r>
            <w:proofErr w:type="gramEnd"/>
            <w:r>
              <w:rPr>
                <w:rFonts w:ascii="仿宋" w:eastAsia="仿宋" w:hAnsi="仿宋" w:cs="仿宋" w:hint="eastAsia"/>
              </w:rPr>
              <w:t>格外贸教学软件，物流运营综合实验室</w:t>
            </w:r>
            <w:proofErr w:type="gramStart"/>
            <w:r>
              <w:rPr>
                <w:rFonts w:ascii="仿宋" w:eastAsia="仿宋" w:hAnsi="仿宋" w:cs="仿宋" w:hint="eastAsia"/>
              </w:rPr>
              <w:t>配有络捷</w:t>
            </w:r>
            <w:proofErr w:type="gramEnd"/>
            <w:r>
              <w:rPr>
                <w:rFonts w:ascii="仿宋" w:eastAsia="仿宋" w:hAnsi="仿宋" w:cs="仿宋" w:hint="eastAsia"/>
              </w:rPr>
              <w:t>斯特物流综合业务平台管理系统，供应链管理沙盘实训室(SCM)配备了用友SCM管理软件和模拟教具，物流管理专业机房配有一鼎堂运营管理教学软件和供应链建模与大数据</w:t>
            </w:r>
            <w:r>
              <w:rPr>
                <w:rFonts w:ascii="仿宋" w:eastAsia="仿宋" w:hAnsi="仿宋" w:cs="仿宋" w:hint="eastAsia"/>
              </w:rPr>
              <w:lastRenderedPageBreak/>
              <w:t>分析等软件，这些能够满足新专业的部分专业实验实训要求。</w:t>
            </w:r>
          </w:p>
          <w:p w:rsidR="00876135" w:rsidRDefault="00190F7D">
            <w:pPr>
              <w:pStyle w:val="1"/>
              <w:spacing w:before="0" w:after="0" w:line="360" w:lineRule="auto"/>
              <w:ind w:leftChars="98" w:left="235" w:rightChars="100" w:right="240" w:firstLineChars="225" w:firstLine="540"/>
              <w:rPr>
                <w:rFonts w:ascii="仿宋" w:eastAsia="仿宋" w:hAnsi="仿宋" w:cs="仿宋"/>
                <w:b w:val="0"/>
                <w:bCs w:val="0"/>
                <w:sz w:val="24"/>
                <w:szCs w:val="24"/>
              </w:rPr>
            </w:pPr>
            <w:r>
              <w:rPr>
                <w:rFonts w:ascii="仿宋" w:eastAsia="仿宋" w:hAnsi="仿宋" w:cs="仿宋" w:hint="eastAsia"/>
                <w:b w:val="0"/>
                <w:bCs w:val="0"/>
                <w:sz w:val="24"/>
                <w:szCs w:val="24"/>
              </w:rPr>
              <w:t>为提高学生的实训能力，实现应用型人才培养目标，建有6个校内实训基地，以及江苏省顺丰速运有限公司、焦点科技股份有限公司、南京</w:t>
            </w:r>
            <w:proofErr w:type="gramStart"/>
            <w:r>
              <w:rPr>
                <w:rFonts w:ascii="仿宋" w:eastAsia="仿宋" w:hAnsi="仿宋" w:cs="仿宋" w:hint="eastAsia"/>
                <w:b w:val="0"/>
                <w:bCs w:val="0"/>
                <w:sz w:val="24"/>
                <w:szCs w:val="24"/>
              </w:rPr>
              <w:t>苏宁云财信息技术</w:t>
            </w:r>
            <w:proofErr w:type="gramEnd"/>
            <w:r>
              <w:rPr>
                <w:rFonts w:ascii="仿宋" w:eastAsia="仿宋" w:hAnsi="仿宋" w:cs="仿宋" w:hint="eastAsia"/>
                <w:b w:val="0"/>
                <w:bCs w:val="0"/>
                <w:sz w:val="24"/>
                <w:szCs w:val="24"/>
              </w:rPr>
              <w:t>有限公司、艾欧史密斯（中国）热水器有限公司、江苏五星电器有限公司等28家校外长期合作实训基地，形成了“产、学、研”一体的合作模式。</w:t>
            </w:r>
          </w:p>
          <w:p w:rsidR="00876135" w:rsidRDefault="00190F7D">
            <w:pPr>
              <w:spacing w:line="360" w:lineRule="auto"/>
            </w:pP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以上实验实</w:t>
            </w:r>
            <w:proofErr w:type="gramStart"/>
            <w:r>
              <w:rPr>
                <w:rFonts w:ascii="仿宋" w:eastAsia="仿宋" w:hAnsi="仿宋" w:cs="仿宋" w:hint="eastAsia"/>
              </w:rPr>
              <w:t>训设备</w:t>
            </w:r>
            <w:proofErr w:type="gramEnd"/>
            <w:r>
              <w:rPr>
                <w:rFonts w:ascii="仿宋" w:eastAsia="仿宋" w:hAnsi="仿宋" w:cs="仿宋" w:hint="eastAsia"/>
              </w:rPr>
              <w:t>和实践基地，为新专开办奠定实训基础</w:t>
            </w:r>
            <w:r>
              <w:rPr>
                <w:rFonts w:hint="eastAsia"/>
              </w:rPr>
              <w:t>。</w:t>
            </w:r>
          </w:p>
          <w:p w:rsidR="00876135" w:rsidRDefault="00190F7D">
            <w:pPr>
              <w:ind w:leftChars="100" w:left="240" w:rightChars="57" w:right="137"/>
              <w:jc w:val="both"/>
              <w:rPr>
                <w:rFonts w:ascii="仿宋" w:eastAsia="仿宋" w:hAnsi="仿宋" w:cs="仿宋"/>
                <w:b/>
                <w:bCs/>
              </w:rPr>
            </w:pPr>
            <w:r>
              <w:rPr>
                <w:rFonts w:ascii="仿宋" w:eastAsia="仿宋" w:hAnsi="仿宋" w:cs="仿宋" w:hint="eastAsia"/>
                <w:b/>
                <w:bCs/>
              </w:rPr>
              <w:t>②新增满足供应管理应用型人才培养目标达成的实验实训基地</w:t>
            </w:r>
          </w:p>
          <w:p w:rsidR="00876135" w:rsidRDefault="00190F7D">
            <w:pPr>
              <w:spacing w:line="360" w:lineRule="auto"/>
              <w:ind w:leftChars="100" w:left="240" w:rightChars="57" w:right="137" w:firstLineChars="200" w:firstLine="480"/>
              <w:jc w:val="both"/>
              <w:rPr>
                <w:rFonts w:ascii="仿宋" w:eastAsia="仿宋" w:hAnsi="仿宋" w:cs="仿宋"/>
              </w:rPr>
            </w:pPr>
            <w:r>
              <w:rPr>
                <w:rFonts w:ascii="仿宋" w:eastAsia="仿宋" w:hAnsi="仿宋" w:cs="仿宋" w:hint="eastAsia"/>
              </w:rPr>
              <w:t>加强专业教学设施建设，优化实验实训条件。在现有的教学设施设备的条件下，根据新专业特点，契合新专业的培养目标，增加建设供应链建模与仿真、供应链运营类实验实训室，提升学生的动手操作和项目实践能力。</w:t>
            </w:r>
          </w:p>
          <w:p w:rsidR="00876135" w:rsidRDefault="00190F7D">
            <w:pPr>
              <w:spacing w:line="360" w:lineRule="auto"/>
              <w:ind w:leftChars="100" w:left="240" w:rightChars="57" w:right="137" w:firstLineChars="200" w:firstLine="480"/>
              <w:jc w:val="both"/>
              <w:rPr>
                <w:rFonts w:ascii="仿宋" w:eastAsia="仿宋" w:hAnsi="仿宋" w:cs="仿宋"/>
              </w:rPr>
            </w:pPr>
            <w:r>
              <w:rPr>
                <w:rFonts w:ascii="仿宋" w:eastAsia="仿宋" w:hAnsi="仿宋" w:cs="仿宋" w:hint="eastAsia"/>
              </w:rPr>
              <w:t>加强校外专业实践基地建设。努力依托江苏省现代供应链协会、南京供应链公共服务平台，增加相对稳定、深度合作的校外实习基地，充分满足新专业学生实习的需要，为学生“走出去”，企业家“进课堂”创造条件。</w:t>
            </w:r>
          </w:p>
          <w:p w:rsidR="00876135" w:rsidRDefault="00190F7D">
            <w:pPr>
              <w:ind w:leftChars="100" w:left="240" w:rightChars="57" w:right="137"/>
              <w:jc w:val="both"/>
              <w:rPr>
                <w:rFonts w:ascii="仿宋" w:eastAsia="仿宋" w:hAnsi="仿宋" w:cs="仿宋"/>
                <w:b/>
                <w:bCs/>
              </w:rPr>
            </w:pPr>
            <w:r>
              <w:rPr>
                <w:rFonts w:ascii="仿宋" w:eastAsia="仿宋" w:hAnsi="仿宋" w:cs="仿宋" w:hint="eastAsia"/>
                <w:b/>
                <w:bCs/>
              </w:rPr>
              <w:t>（2）保障措施</w:t>
            </w:r>
          </w:p>
          <w:p w:rsidR="00876135" w:rsidRDefault="00190F7D">
            <w:pPr>
              <w:ind w:rightChars="57" w:right="137" w:firstLineChars="100" w:firstLine="241"/>
              <w:jc w:val="both"/>
              <w:rPr>
                <w:rFonts w:ascii="仿宋" w:eastAsia="仿宋" w:hAnsi="仿宋" w:cs="仿宋"/>
                <w:b/>
                <w:bCs/>
              </w:rPr>
            </w:pPr>
            <w:r>
              <w:rPr>
                <w:rFonts w:ascii="仿宋" w:eastAsia="仿宋" w:hAnsi="仿宋" w:cs="仿宋" w:hint="eastAsia"/>
                <w:b/>
                <w:bCs/>
              </w:rPr>
              <w:t>①组织保障</w:t>
            </w:r>
          </w:p>
          <w:p w:rsidR="00876135" w:rsidRDefault="00190F7D">
            <w:pPr>
              <w:spacing w:line="360" w:lineRule="auto"/>
              <w:ind w:leftChars="100" w:left="240" w:rightChars="57" w:right="137" w:firstLineChars="200" w:firstLine="480"/>
              <w:jc w:val="both"/>
              <w:rPr>
                <w:rFonts w:ascii="仿宋" w:eastAsia="仿宋" w:hAnsi="仿宋" w:cs="仿宋"/>
              </w:rPr>
            </w:pPr>
            <w:r>
              <w:rPr>
                <w:rFonts w:ascii="仿宋" w:eastAsia="仿宋" w:hAnsi="仿宋" w:cs="仿宋" w:hint="eastAsia"/>
              </w:rPr>
              <w:t>学校高度重视供应链管理新专业建设，并给予大力的支持；经济管理学院也专门成立了由院领导担任组长、</w:t>
            </w:r>
            <w:proofErr w:type="gramStart"/>
            <w:r>
              <w:rPr>
                <w:rFonts w:ascii="仿宋" w:eastAsia="仿宋" w:hAnsi="仿宋" w:cs="仿宋" w:hint="eastAsia"/>
              </w:rPr>
              <w:t>系部专业</w:t>
            </w:r>
            <w:proofErr w:type="gramEnd"/>
            <w:r>
              <w:rPr>
                <w:rFonts w:ascii="仿宋" w:eastAsia="仿宋" w:hAnsi="仿宋" w:cs="仿宋" w:hint="eastAsia"/>
              </w:rPr>
              <w:t>主要负责老师为重要成员的供应链管理新专业建设领导小组，明确新专业建设定位、建设目标等，确保新专业建设的时代性、应用性、特色性和专业性。</w:t>
            </w:r>
          </w:p>
          <w:p w:rsidR="00876135" w:rsidRDefault="00190F7D">
            <w:pPr>
              <w:ind w:rightChars="57" w:right="137" w:firstLineChars="100" w:firstLine="241"/>
              <w:jc w:val="both"/>
              <w:rPr>
                <w:rFonts w:ascii="仿宋" w:eastAsia="仿宋" w:hAnsi="仿宋" w:cs="仿宋"/>
                <w:b/>
                <w:bCs/>
              </w:rPr>
            </w:pPr>
            <w:r>
              <w:rPr>
                <w:rFonts w:ascii="仿宋" w:eastAsia="仿宋" w:hAnsi="仿宋" w:cs="仿宋" w:hint="eastAsia"/>
                <w:b/>
                <w:bCs/>
              </w:rPr>
              <w:t>②人员保障</w:t>
            </w:r>
          </w:p>
          <w:p w:rsidR="00876135" w:rsidRDefault="00190F7D">
            <w:pPr>
              <w:spacing w:line="360" w:lineRule="auto"/>
              <w:ind w:leftChars="100" w:left="240" w:rightChars="57" w:right="137" w:firstLineChars="200" w:firstLine="480"/>
              <w:jc w:val="both"/>
              <w:rPr>
                <w:rFonts w:ascii="仿宋" w:eastAsia="仿宋" w:hAnsi="仿宋" w:cs="仿宋"/>
              </w:rPr>
            </w:pPr>
            <w:r>
              <w:rPr>
                <w:rFonts w:ascii="仿宋" w:eastAsia="仿宋" w:hAnsi="仿宋" w:cs="仿宋" w:hint="eastAsia"/>
              </w:rPr>
              <w:t>对于新专业建设，专门组建工作小组，</w:t>
            </w:r>
            <w:r>
              <w:rPr>
                <w:rFonts w:ascii="仿宋" w:eastAsia="仿宋" w:hAnsi="仿宋" w:cs="仿宋" w:hint="eastAsia"/>
                <w:color w:val="000000"/>
                <w:lang w:bidi="ar"/>
              </w:rPr>
              <w:t>工作组调研了江苏省供应</w:t>
            </w:r>
            <w:proofErr w:type="gramStart"/>
            <w:r>
              <w:rPr>
                <w:rFonts w:ascii="仿宋" w:eastAsia="仿宋" w:hAnsi="仿宋" w:cs="仿宋" w:hint="eastAsia"/>
                <w:color w:val="000000"/>
                <w:lang w:bidi="ar"/>
              </w:rPr>
              <w:t>链协会</w:t>
            </w:r>
            <w:proofErr w:type="gramEnd"/>
            <w:r>
              <w:rPr>
                <w:rFonts w:ascii="仿宋" w:eastAsia="仿宋" w:hAnsi="仿宋" w:cs="仿宋" w:hint="eastAsia"/>
                <w:color w:val="000000"/>
                <w:lang w:bidi="ar"/>
              </w:rPr>
              <w:t>及会员企业，深入了解企业对供应链管理人才的需求，</w:t>
            </w:r>
            <w:r>
              <w:rPr>
                <w:rFonts w:ascii="仿宋" w:eastAsia="仿宋" w:hAnsi="仿宋" w:cs="仿宋" w:hint="eastAsia"/>
              </w:rPr>
              <w:t xml:space="preserve">严格按照专业建设方案，制定详实的分阶段工作任务，责任落实到人，确保按时、保质完成新专业建设计划。 </w:t>
            </w:r>
          </w:p>
          <w:p w:rsidR="00876135" w:rsidRDefault="00190F7D">
            <w:pPr>
              <w:ind w:leftChars="100" w:left="240" w:rightChars="57" w:right="137"/>
              <w:jc w:val="both"/>
              <w:rPr>
                <w:rFonts w:ascii="仿宋" w:eastAsia="仿宋" w:hAnsi="仿宋" w:cs="仿宋"/>
                <w:b/>
                <w:bCs/>
              </w:rPr>
            </w:pPr>
            <w:r>
              <w:rPr>
                <w:rFonts w:ascii="仿宋" w:eastAsia="仿宋" w:hAnsi="仿宋" w:cs="仿宋" w:hint="eastAsia"/>
                <w:b/>
                <w:bCs/>
              </w:rPr>
              <w:t>③制度保障</w:t>
            </w:r>
          </w:p>
          <w:p w:rsidR="00876135" w:rsidRDefault="00190F7D">
            <w:pPr>
              <w:spacing w:line="360" w:lineRule="auto"/>
              <w:ind w:leftChars="100" w:left="240" w:rightChars="57" w:right="137" w:firstLineChars="200" w:firstLine="480"/>
              <w:jc w:val="both"/>
              <w:rPr>
                <w:rFonts w:ascii="仿宋" w:eastAsia="仿宋" w:hAnsi="仿宋" w:cs="仿宋"/>
              </w:rPr>
            </w:pPr>
            <w:r>
              <w:rPr>
                <w:rFonts w:ascii="仿宋" w:eastAsia="仿宋" w:hAnsi="仿宋" w:cs="仿宋" w:hint="eastAsia"/>
              </w:rPr>
              <w:t>建立新专业建设的前期管理和过程控制制度。学校和</w:t>
            </w:r>
            <w:r>
              <w:rPr>
                <w:rFonts w:ascii="仿宋" w:eastAsia="仿宋" w:hAnsi="仿宋" w:cs="仿宋" w:hint="eastAsia"/>
              </w:rPr>
              <w:lastRenderedPageBreak/>
              <w:t>学院有相关的新专业建设保障制度，对新专业建设的实施情况进行定期检查和监督，确保新专业建设的顺利进行。新专业建设小组对专业建设进行规划，进行节点控制。同时加强过程中的监督检查，及时解决可能出现的问题。目标管理与过程管理相结合，实施采取目标责任制，分解任务到具体责任人。保证新专业建设的顺利进行。</w:t>
            </w:r>
          </w:p>
          <w:p w:rsidR="00876135" w:rsidRDefault="00190F7D">
            <w:pPr>
              <w:spacing w:line="360" w:lineRule="auto"/>
              <w:ind w:leftChars="100" w:left="240" w:rightChars="57" w:right="137" w:firstLineChars="200" w:firstLine="480"/>
              <w:jc w:val="both"/>
              <w:rPr>
                <w:rFonts w:ascii="仿宋" w:eastAsia="仿宋" w:hAnsi="仿宋" w:cs="仿宋"/>
              </w:rPr>
            </w:pPr>
            <w:r>
              <w:rPr>
                <w:rFonts w:ascii="仿宋" w:eastAsia="仿宋" w:hAnsi="仿宋" w:cs="仿宋" w:hint="eastAsia"/>
              </w:rPr>
              <w:t>总之，供应链管理新专业的建设以闭合循环与持续改进的保障措施</w:t>
            </w:r>
            <w:r>
              <w:rPr>
                <w:rFonts w:ascii="仿宋" w:eastAsia="仿宋" w:hAnsi="仿宋" w:cs="仿宋"/>
              </w:rPr>
              <w:t>，强化内涵建设、力创专业特色</w:t>
            </w:r>
            <w:r>
              <w:rPr>
                <w:rFonts w:ascii="仿宋" w:eastAsia="仿宋" w:hAnsi="仿宋" w:cs="仿宋" w:hint="eastAsia"/>
              </w:rPr>
              <w:t>。</w:t>
            </w:r>
          </w:p>
          <w:p w:rsidR="00876135" w:rsidRDefault="00876135">
            <w:pPr>
              <w:pStyle w:val="1"/>
              <w:rPr>
                <w:rFonts w:ascii="仿宋" w:eastAsia="仿宋" w:hAnsi="仿宋" w:cs="仿宋"/>
              </w:rPr>
            </w:pPr>
          </w:p>
          <w:p w:rsidR="00876135" w:rsidRDefault="00876135">
            <w:pPr>
              <w:rPr>
                <w:rFonts w:ascii="仿宋" w:eastAsia="仿宋" w:hAnsi="仿宋" w:cs="仿宋"/>
              </w:rPr>
            </w:pPr>
          </w:p>
          <w:p w:rsidR="00876135" w:rsidRDefault="00876135">
            <w:pPr>
              <w:pStyle w:val="1"/>
              <w:rPr>
                <w:rFonts w:ascii="仿宋" w:eastAsia="仿宋" w:hAnsi="仿宋" w:cs="仿宋"/>
              </w:rPr>
            </w:pPr>
          </w:p>
          <w:p w:rsidR="00876135" w:rsidRDefault="00876135">
            <w:pPr>
              <w:rPr>
                <w:rFonts w:ascii="仿宋" w:eastAsia="仿宋" w:hAnsi="仿宋" w:cs="仿宋"/>
              </w:rPr>
            </w:pPr>
          </w:p>
          <w:p w:rsidR="00876135" w:rsidRDefault="00876135">
            <w:pPr>
              <w:pStyle w:val="1"/>
              <w:rPr>
                <w:rFonts w:ascii="仿宋" w:eastAsia="仿宋" w:hAnsi="仿宋" w:cs="仿宋"/>
              </w:rPr>
            </w:pPr>
          </w:p>
          <w:p w:rsidR="00876135" w:rsidRDefault="00876135">
            <w:pPr>
              <w:rPr>
                <w:rFonts w:ascii="仿宋" w:eastAsia="仿宋" w:hAnsi="仿宋" w:cs="仿宋"/>
              </w:rPr>
            </w:pPr>
          </w:p>
          <w:p w:rsidR="00876135" w:rsidRDefault="00876135">
            <w:pPr>
              <w:pStyle w:val="1"/>
              <w:rPr>
                <w:rFonts w:ascii="仿宋" w:eastAsia="仿宋" w:hAnsi="仿宋" w:cs="仿宋"/>
              </w:rPr>
            </w:pPr>
          </w:p>
          <w:p w:rsidR="00876135" w:rsidRDefault="00876135"/>
          <w:p w:rsidR="00876135" w:rsidRDefault="00876135">
            <w:pPr>
              <w:pStyle w:val="1"/>
              <w:spacing w:before="0" w:after="0" w:line="300" w:lineRule="auto"/>
              <w:rPr>
                <w:rFonts w:ascii="仿宋" w:eastAsia="仿宋" w:hAnsi="仿宋" w:cs="仿宋"/>
                <w:sz w:val="24"/>
                <w:szCs w:val="24"/>
              </w:rPr>
            </w:pPr>
          </w:p>
        </w:tc>
      </w:tr>
    </w:tbl>
    <w:p w:rsidR="00876135" w:rsidRDefault="00876135">
      <w:pPr>
        <w:pStyle w:val="a5"/>
        <w:kinsoku w:val="0"/>
        <w:overflowPunct w:val="0"/>
        <w:ind w:left="0"/>
        <w:rPr>
          <w:sz w:val="20"/>
          <w:szCs w:val="20"/>
        </w:rPr>
      </w:pPr>
    </w:p>
    <w:p w:rsidR="00876135" w:rsidRDefault="00876135">
      <w:pPr>
        <w:pStyle w:val="a5"/>
        <w:kinsoku w:val="0"/>
        <w:overflowPunct w:val="0"/>
        <w:spacing w:before="5"/>
        <w:ind w:left="0"/>
        <w:rPr>
          <w:sz w:val="20"/>
          <w:szCs w:val="20"/>
        </w:rPr>
      </w:pPr>
    </w:p>
    <w:p w:rsidR="00876135" w:rsidRDefault="00876135">
      <w:pPr>
        <w:pStyle w:val="a5"/>
        <w:kinsoku w:val="0"/>
        <w:overflowPunct w:val="0"/>
        <w:spacing w:before="5"/>
        <w:ind w:left="0"/>
        <w:rPr>
          <w:sz w:val="20"/>
          <w:szCs w:val="20"/>
        </w:rPr>
      </w:pPr>
    </w:p>
    <w:p w:rsidR="00876135" w:rsidRDefault="00876135">
      <w:pPr>
        <w:pStyle w:val="a5"/>
        <w:kinsoku w:val="0"/>
        <w:overflowPunct w:val="0"/>
        <w:spacing w:before="5"/>
        <w:ind w:left="0"/>
        <w:rPr>
          <w:sz w:val="20"/>
          <w:szCs w:val="20"/>
        </w:rPr>
      </w:pPr>
    </w:p>
    <w:p w:rsidR="00876135" w:rsidRDefault="00876135">
      <w:pPr>
        <w:pStyle w:val="a5"/>
        <w:kinsoku w:val="0"/>
        <w:overflowPunct w:val="0"/>
        <w:spacing w:before="5"/>
        <w:ind w:left="0"/>
        <w:rPr>
          <w:sz w:val="20"/>
          <w:szCs w:val="20"/>
        </w:rPr>
      </w:pPr>
    </w:p>
    <w:p w:rsidR="00876135" w:rsidRDefault="00876135">
      <w:pPr>
        <w:pStyle w:val="a5"/>
        <w:kinsoku w:val="0"/>
        <w:overflowPunct w:val="0"/>
        <w:spacing w:before="5"/>
        <w:ind w:left="0"/>
        <w:rPr>
          <w:sz w:val="20"/>
          <w:szCs w:val="20"/>
        </w:rPr>
      </w:pPr>
    </w:p>
    <w:p w:rsidR="00876135" w:rsidRDefault="00190F7D">
      <w:pPr>
        <w:pStyle w:val="a5"/>
        <w:kinsoku w:val="0"/>
        <w:overflowPunct w:val="0"/>
        <w:spacing w:before="7"/>
        <w:ind w:left="3245"/>
        <w:rPr>
          <w:rFonts w:ascii="仿宋" w:eastAsia="仿宋" w:hAnsi="仿宋" w:cs="宋体"/>
          <w:sz w:val="30"/>
          <w:szCs w:val="30"/>
        </w:rPr>
      </w:pPr>
      <w:r>
        <w:rPr>
          <w:rFonts w:ascii="仿宋" w:eastAsia="仿宋" w:hAnsi="仿宋" w:cs="宋体" w:hint="eastAsia"/>
          <w:sz w:val="30"/>
          <w:szCs w:val="30"/>
        </w:rPr>
        <w:lastRenderedPageBreak/>
        <w:t>主要教学实验设备情况表</w:t>
      </w:r>
    </w:p>
    <w:p w:rsidR="00876135" w:rsidRDefault="00876135">
      <w:pPr>
        <w:pStyle w:val="a5"/>
        <w:kinsoku w:val="0"/>
        <w:overflowPunct w:val="0"/>
        <w:spacing w:before="7"/>
        <w:ind w:left="0"/>
        <w:rPr>
          <w:rFonts w:ascii="宋体" w:eastAsia="宋体" w:cs="宋体"/>
          <w:sz w:val="12"/>
          <w:szCs w:val="12"/>
        </w:rPr>
      </w:pPr>
    </w:p>
    <w:tbl>
      <w:tblPr>
        <w:tblW w:w="0" w:type="auto"/>
        <w:tblInd w:w="111" w:type="dxa"/>
        <w:tblLayout w:type="fixed"/>
        <w:tblCellMar>
          <w:left w:w="0" w:type="dxa"/>
          <w:right w:w="0" w:type="dxa"/>
        </w:tblCellMar>
        <w:tblLook w:val="04A0" w:firstRow="1" w:lastRow="0" w:firstColumn="1" w:lastColumn="0" w:noHBand="0" w:noVBand="1"/>
      </w:tblPr>
      <w:tblGrid>
        <w:gridCol w:w="2868"/>
        <w:gridCol w:w="1165"/>
        <w:gridCol w:w="1795"/>
        <w:gridCol w:w="1796"/>
        <w:gridCol w:w="1949"/>
      </w:tblGrid>
      <w:tr w:rsidR="00876135">
        <w:trPr>
          <w:trHeight w:hRule="exact" w:val="47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教学实验设备名称</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型号规格</w:t>
            </w: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数量</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购入时间</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spacing w:val="-9"/>
              </w:rPr>
              <w:t>设备价值（千元）</w:t>
            </w:r>
          </w:p>
        </w:tc>
      </w:tr>
      <w:tr w:rsidR="00876135">
        <w:trPr>
          <w:trHeight w:hRule="exact" w:val="43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color w:val="000000"/>
                <w:lang w:bidi="ar"/>
              </w:rPr>
              <w:t>电脑</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color w:val="000000"/>
                <w:lang w:bidi="ar"/>
              </w:rPr>
              <w:t>234</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color w:val="000000"/>
                <w:lang w:bidi="ar"/>
              </w:rPr>
              <w:t>2017-2022</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color w:val="000000"/>
                <w:lang w:bidi="ar"/>
              </w:rPr>
              <w:t>959.55</w:t>
            </w:r>
          </w:p>
        </w:tc>
      </w:tr>
      <w:tr w:rsidR="00876135">
        <w:trPr>
          <w:trHeight w:hRule="exact" w:val="62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lang w:bidi="ar"/>
              </w:rPr>
            </w:pPr>
            <w:r>
              <w:rPr>
                <w:rFonts w:ascii="仿宋" w:eastAsia="仿宋" w:hAnsi="仿宋" w:cs="仿宋" w:hint="eastAsia"/>
                <w:color w:val="000000"/>
              </w:rPr>
              <w:t>供应链管理沙盘及服务（SCM 沙盘软件、6用户）</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lang w:bidi="ar"/>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lang w:bidi="ar"/>
              </w:rPr>
              <w:t>2011</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color w:val="000000"/>
              </w:rPr>
              <w:t>135</w:t>
            </w:r>
          </w:p>
        </w:tc>
      </w:tr>
      <w:tr w:rsidR="00876135">
        <w:trPr>
          <w:trHeight w:hRule="exact" w:val="863"/>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lang w:bidi="ar"/>
              </w:rPr>
            </w:pPr>
            <w:r>
              <w:rPr>
                <w:rFonts w:ascii="仿宋" w:eastAsia="仿宋" w:hAnsi="仿宋" w:cs="仿宋" w:hint="eastAsia"/>
                <w:color w:val="000000"/>
              </w:rPr>
              <w:t>供应链管理沙盘及服务（SCM 沙盘软件、6用户）</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lang w:bidi="ar"/>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lang w:bidi="ar"/>
              </w:rPr>
              <w:t>2015</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color w:val="000000"/>
              </w:rPr>
              <w:t>144</w:t>
            </w:r>
          </w:p>
        </w:tc>
      </w:tr>
      <w:tr w:rsidR="00876135">
        <w:trPr>
          <w:trHeight w:hRule="exact" w:val="750"/>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color w:val="000000"/>
              </w:rPr>
              <w:t>VBSE跨专业综合实践教学平台</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2016</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840</w:t>
            </w:r>
          </w:p>
        </w:tc>
      </w:tr>
      <w:tr w:rsidR="00876135">
        <w:trPr>
          <w:trHeight w:hRule="exact" w:val="423"/>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color w:val="000000"/>
              </w:rPr>
              <w:t>金蝶E</w:t>
            </w:r>
            <w:proofErr w:type="gramStart"/>
            <w:r>
              <w:rPr>
                <w:rFonts w:ascii="仿宋" w:eastAsia="仿宋" w:hAnsi="仿宋" w:cs="仿宋" w:hint="eastAsia"/>
                <w:color w:val="000000"/>
              </w:rPr>
              <w:t>云教学</w:t>
            </w:r>
            <w:proofErr w:type="gramEnd"/>
            <w:r>
              <w:rPr>
                <w:rFonts w:ascii="仿宋" w:eastAsia="仿宋" w:hAnsi="仿宋" w:cs="仿宋" w:hint="eastAsia"/>
                <w:color w:val="000000"/>
              </w:rPr>
              <w:t>软件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lang w:bidi="ar"/>
              </w:rPr>
              <w:t>2018</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color w:val="000000"/>
              </w:rPr>
              <w:t>196.8</w:t>
            </w:r>
          </w:p>
        </w:tc>
      </w:tr>
      <w:tr w:rsidR="00876135">
        <w:trPr>
          <w:trHeight w:hRule="exact" w:val="423"/>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color w:val="000000"/>
              </w:rPr>
              <w:t>用友ERP沙盘</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lang w:bidi="ar"/>
              </w:rPr>
              <w:t>2007</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color w:val="000000"/>
              </w:rPr>
              <w:t>10</w:t>
            </w:r>
          </w:p>
        </w:tc>
      </w:tr>
      <w:tr w:rsidR="00876135">
        <w:trPr>
          <w:trHeight w:hRule="exact" w:val="403"/>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color w:val="000000"/>
              </w:rPr>
              <w:t>用友ERP沙盘</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lang w:bidi="ar"/>
              </w:rPr>
              <w:t>2008</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95</w:t>
            </w:r>
          </w:p>
        </w:tc>
      </w:tr>
      <w:tr w:rsidR="00876135">
        <w:trPr>
          <w:trHeight w:hRule="exact" w:val="483"/>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color w:val="000000"/>
              </w:rPr>
              <w:t>金蝶K/3 ERP教学软件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lang w:bidi="ar"/>
              </w:rPr>
            </w:pPr>
            <w:r>
              <w:rPr>
                <w:rFonts w:ascii="仿宋" w:eastAsia="仿宋" w:hAnsi="仿宋" w:cs="仿宋" w:hint="eastAsia"/>
                <w:color w:val="000000"/>
              </w:rPr>
              <w:t>2010</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39</w:t>
            </w:r>
          </w:p>
        </w:tc>
      </w:tr>
      <w:tr w:rsidR="00876135">
        <w:trPr>
          <w:trHeight w:hRule="exact" w:val="55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一鼎堂运营管理教学软件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2021</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128.8</w:t>
            </w:r>
          </w:p>
        </w:tc>
      </w:tr>
      <w:tr w:rsidR="00876135">
        <w:trPr>
          <w:trHeight w:hRule="exact" w:val="760"/>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proofErr w:type="gramStart"/>
            <w:r>
              <w:rPr>
                <w:rFonts w:ascii="仿宋" w:eastAsia="仿宋" w:hAnsi="仿宋" w:cs="仿宋" w:hint="eastAsia"/>
              </w:rPr>
              <w:t>络捷斯</w:t>
            </w:r>
            <w:proofErr w:type="gramEnd"/>
            <w:r>
              <w:rPr>
                <w:rFonts w:ascii="仿宋" w:eastAsia="仿宋" w:hAnsi="仿宋" w:cs="仿宋" w:hint="eastAsia"/>
              </w:rPr>
              <w:t>特物流综合业务平台管理系统</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2016</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118</w:t>
            </w:r>
          </w:p>
        </w:tc>
      </w:tr>
      <w:tr w:rsidR="00876135">
        <w:trPr>
          <w:trHeight w:hRule="exact" w:val="39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proofErr w:type="gramStart"/>
            <w:r>
              <w:rPr>
                <w:rFonts w:ascii="仿宋" w:eastAsia="仿宋" w:hAnsi="仿宋" w:cs="仿宋" w:hint="eastAsia"/>
              </w:rPr>
              <w:t>络捷斯</w:t>
            </w:r>
            <w:proofErr w:type="gramEnd"/>
            <w:r>
              <w:rPr>
                <w:rFonts w:ascii="仿宋" w:eastAsia="仿宋" w:hAnsi="仿宋" w:cs="仿宋" w:hint="eastAsia"/>
              </w:rPr>
              <w:t>特物流仿真软件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2019</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194</w:t>
            </w:r>
          </w:p>
        </w:tc>
      </w:tr>
      <w:tr w:rsidR="00876135">
        <w:trPr>
          <w:trHeight w:hRule="exact" w:val="42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供应链建模与大数据分析</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2022</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54.5</w:t>
            </w:r>
          </w:p>
        </w:tc>
      </w:tr>
      <w:tr w:rsidR="00876135">
        <w:trPr>
          <w:trHeight w:hRule="exact" w:val="47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国际货</w:t>
            </w:r>
            <w:proofErr w:type="gramStart"/>
            <w:r>
              <w:rPr>
                <w:rFonts w:ascii="仿宋" w:eastAsia="仿宋" w:hAnsi="仿宋" w:cs="仿宋" w:hint="eastAsia"/>
              </w:rPr>
              <w:t>代教学</w:t>
            </w:r>
            <w:proofErr w:type="gramEnd"/>
            <w:r>
              <w:rPr>
                <w:rFonts w:ascii="仿宋" w:eastAsia="仿宋" w:hAnsi="仿宋" w:cs="仿宋" w:hint="eastAsia"/>
              </w:rPr>
              <w:t>软件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2012</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45</w:t>
            </w:r>
          </w:p>
        </w:tc>
      </w:tr>
      <w:tr w:rsidR="00876135">
        <w:trPr>
          <w:trHeight w:hRule="exact" w:val="683"/>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proofErr w:type="gramStart"/>
            <w:r>
              <w:rPr>
                <w:rFonts w:ascii="仿宋" w:eastAsia="仿宋" w:hAnsi="仿宋" w:cs="仿宋" w:hint="eastAsia"/>
              </w:rPr>
              <w:t>顺普国际贸易</w:t>
            </w:r>
            <w:proofErr w:type="gramEnd"/>
            <w:r>
              <w:rPr>
                <w:rFonts w:ascii="仿宋" w:eastAsia="仿宋" w:hAnsi="仿宋" w:cs="仿宋" w:hint="eastAsia"/>
              </w:rPr>
              <w:t>实训仿真互动平台软件（报关）</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2010</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64</w:t>
            </w:r>
          </w:p>
        </w:tc>
      </w:tr>
      <w:tr w:rsidR="00876135">
        <w:trPr>
          <w:trHeight w:hRule="exact" w:val="653"/>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jc w:val="center"/>
              <w:rPr>
                <w:rFonts w:ascii="仿宋" w:eastAsia="仿宋" w:hAnsi="仿宋" w:cs="仿宋"/>
              </w:rPr>
            </w:pPr>
            <w:r>
              <w:rPr>
                <w:rFonts w:ascii="仿宋" w:eastAsia="仿宋" w:hAnsi="仿宋" w:cs="仿宋" w:hint="eastAsia"/>
              </w:rPr>
              <w:t>电子商务实训平台软件（商派</w:t>
            </w:r>
            <w:proofErr w:type="spellStart"/>
            <w:r>
              <w:rPr>
                <w:rFonts w:ascii="仿宋" w:eastAsia="仿宋" w:hAnsi="仿宋" w:cs="仿宋" w:hint="eastAsia"/>
              </w:rPr>
              <w:t>ECstore</w:t>
            </w:r>
            <w:proofErr w:type="spellEnd"/>
            <w:r>
              <w:rPr>
                <w:rFonts w:ascii="仿宋" w:eastAsia="仿宋" w:hAnsi="仿宋" w:cs="仿宋" w:hint="eastAsia"/>
              </w:rPr>
              <w:t>软件）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2014</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147</w:t>
            </w:r>
          </w:p>
        </w:tc>
      </w:tr>
      <w:tr w:rsidR="00876135">
        <w:trPr>
          <w:trHeight w:hRule="exact" w:val="47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proofErr w:type="gramStart"/>
            <w:r>
              <w:rPr>
                <w:rFonts w:ascii="仿宋" w:eastAsia="仿宋" w:hAnsi="仿宋" w:cs="仿宋" w:hint="eastAsia"/>
                <w:color w:val="000000"/>
              </w:rPr>
              <w:t>世</w:t>
            </w:r>
            <w:proofErr w:type="gramEnd"/>
            <w:r>
              <w:rPr>
                <w:rFonts w:ascii="仿宋" w:eastAsia="仿宋" w:hAnsi="仿宋" w:cs="仿宋" w:hint="eastAsia"/>
                <w:color w:val="000000"/>
              </w:rPr>
              <w:t>格跨境电</w:t>
            </w:r>
            <w:proofErr w:type="gramStart"/>
            <w:r>
              <w:rPr>
                <w:rFonts w:ascii="仿宋" w:eastAsia="仿宋" w:hAnsi="仿宋" w:cs="仿宋" w:hint="eastAsia"/>
                <w:color w:val="000000"/>
              </w:rPr>
              <w:t>商软</w:t>
            </w:r>
            <w:proofErr w:type="gramEnd"/>
            <w:r>
              <w:rPr>
                <w:rFonts w:ascii="仿宋" w:eastAsia="仿宋" w:hAnsi="仿宋" w:cs="仿宋" w:hint="eastAsia"/>
                <w:color w:val="000000"/>
              </w:rPr>
              <w:t>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jc w:val="center"/>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2017</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center"/>
              <w:rPr>
                <w:rFonts w:ascii="仿宋" w:eastAsia="仿宋" w:hAnsi="仿宋" w:cs="仿宋"/>
              </w:rPr>
            </w:pPr>
            <w:r>
              <w:rPr>
                <w:rFonts w:ascii="仿宋" w:eastAsia="仿宋" w:hAnsi="仿宋" w:cs="仿宋" w:hint="eastAsia"/>
              </w:rPr>
              <w:t>168</w:t>
            </w:r>
          </w:p>
        </w:tc>
      </w:tr>
      <w:tr w:rsidR="00876135">
        <w:trPr>
          <w:trHeight w:hRule="exact" w:val="47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rPr>
              <w:t>国际结算教学软件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2014</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rPr>
              <w:t>147</w:t>
            </w:r>
          </w:p>
        </w:tc>
      </w:tr>
      <w:tr w:rsidR="00876135">
        <w:trPr>
          <w:trHeight w:hRule="exact" w:val="653"/>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proofErr w:type="gramStart"/>
            <w:r>
              <w:rPr>
                <w:rFonts w:ascii="仿宋" w:eastAsia="仿宋" w:hAnsi="仿宋" w:cs="仿宋" w:hint="eastAsia"/>
                <w:color w:val="000000"/>
              </w:rPr>
              <w:t>步惊云</w:t>
            </w:r>
            <w:proofErr w:type="gramEnd"/>
            <w:r>
              <w:rPr>
                <w:rFonts w:ascii="仿宋" w:eastAsia="仿宋" w:hAnsi="仿宋" w:cs="仿宋" w:hint="eastAsia"/>
                <w:color w:val="000000"/>
              </w:rPr>
              <w:t>报关报检一体化实</w:t>
            </w:r>
            <w:proofErr w:type="gramStart"/>
            <w:r>
              <w:rPr>
                <w:rFonts w:ascii="仿宋" w:eastAsia="仿宋" w:hAnsi="仿宋" w:cs="仿宋" w:hint="eastAsia"/>
                <w:color w:val="000000"/>
              </w:rPr>
              <w:t>训软</w:t>
            </w:r>
            <w:proofErr w:type="gramEnd"/>
            <w:r>
              <w:rPr>
                <w:rFonts w:ascii="仿宋" w:eastAsia="仿宋" w:hAnsi="仿宋" w:cs="仿宋" w:hint="eastAsia"/>
                <w:color w:val="000000"/>
              </w:rPr>
              <w:t>件</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2021</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rPr>
              <w:t>198</w:t>
            </w:r>
          </w:p>
        </w:tc>
      </w:tr>
      <w:tr w:rsidR="00876135">
        <w:trPr>
          <w:trHeight w:hRule="exact" w:val="61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proofErr w:type="gramStart"/>
            <w:r>
              <w:rPr>
                <w:rFonts w:ascii="仿宋" w:eastAsia="仿宋" w:hAnsi="仿宋" w:cs="仿宋" w:hint="eastAsia"/>
                <w:color w:val="000000"/>
              </w:rPr>
              <w:t>世</w:t>
            </w:r>
            <w:proofErr w:type="gramEnd"/>
            <w:r>
              <w:rPr>
                <w:rFonts w:ascii="仿宋" w:eastAsia="仿宋" w:hAnsi="仿宋" w:cs="仿宋" w:hint="eastAsia"/>
                <w:color w:val="000000"/>
              </w:rPr>
              <w:t>格</w:t>
            </w:r>
            <w:proofErr w:type="spellStart"/>
            <w:r>
              <w:rPr>
                <w:rFonts w:ascii="仿宋" w:eastAsia="仿宋" w:hAnsi="仿宋" w:cs="仿宋" w:hint="eastAsia"/>
                <w:color w:val="000000"/>
              </w:rPr>
              <w:t>SimOS</w:t>
            </w:r>
            <w:proofErr w:type="spellEnd"/>
            <w:r>
              <w:rPr>
                <w:rFonts w:ascii="仿宋" w:eastAsia="仿宋" w:hAnsi="仿宋" w:cs="仿宋" w:hint="eastAsia"/>
                <w:color w:val="000000"/>
              </w:rPr>
              <w:t>外贸跟</w:t>
            </w:r>
            <w:proofErr w:type="gramStart"/>
            <w:r>
              <w:rPr>
                <w:rFonts w:ascii="仿宋" w:eastAsia="仿宋" w:hAnsi="仿宋" w:cs="仿宋" w:hint="eastAsia"/>
                <w:color w:val="000000"/>
              </w:rPr>
              <w:t>单理</w:t>
            </w:r>
            <w:proofErr w:type="gramEnd"/>
            <w:r>
              <w:rPr>
                <w:rFonts w:ascii="仿宋" w:eastAsia="仿宋" w:hAnsi="仿宋" w:cs="仿宋" w:hint="eastAsia"/>
                <w:color w:val="000000"/>
              </w:rPr>
              <w:t>实一体化教学平台</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2015</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rPr>
              <w:t>143.6</w:t>
            </w:r>
          </w:p>
        </w:tc>
      </w:tr>
      <w:tr w:rsidR="00876135">
        <w:trPr>
          <w:trHeight w:hRule="exact" w:val="47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rPr>
              <w:t>创新创业实战模拟平台</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2022</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rPr>
              <w:t>277</w:t>
            </w:r>
          </w:p>
        </w:tc>
      </w:tr>
      <w:tr w:rsidR="00876135">
        <w:trPr>
          <w:trHeight w:hRule="exact" w:val="47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rPr>
              <w:t>有赞零售商</w:t>
            </w:r>
            <w:proofErr w:type="gramStart"/>
            <w:r>
              <w:rPr>
                <w:rFonts w:ascii="仿宋" w:eastAsia="仿宋" w:hAnsi="仿宋" w:cs="仿宋" w:hint="eastAsia"/>
                <w:color w:val="000000"/>
              </w:rPr>
              <w:t>城软件</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1</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2020</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color w:val="000000"/>
              </w:rPr>
              <w:t>44.4</w:t>
            </w:r>
          </w:p>
        </w:tc>
      </w:tr>
      <w:tr w:rsidR="00876135">
        <w:trPr>
          <w:trHeight w:hRule="exact" w:val="47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服务器</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8</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2016-2022</w:t>
            </w: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362.104</w:t>
            </w:r>
          </w:p>
        </w:tc>
      </w:tr>
      <w:tr w:rsidR="00876135">
        <w:trPr>
          <w:trHeight w:hRule="exact" w:val="478"/>
        </w:trPr>
        <w:tc>
          <w:tcPr>
            <w:tcW w:w="2868"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总计</w:t>
            </w:r>
          </w:p>
        </w:tc>
        <w:tc>
          <w:tcPr>
            <w:tcW w:w="1165"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795"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262</w:t>
            </w:r>
          </w:p>
        </w:tc>
        <w:tc>
          <w:tcPr>
            <w:tcW w:w="1796" w:type="dxa"/>
            <w:tcBorders>
              <w:top w:val="single" w:sz="4" w:space="0" w:color="000000"/>
              <w:left w:val="single" w:sz="4" w:space="0" w:color="000000"/>
              <w:bottom w:val="single" w:sz="4" w:space="0" w:color="000000"/>
              <w:right w:val="single" w:sz="4" w:space="0" w:color="000000"/>
            </w:tcBorders>
            <w:vAlign w:val="center"/>
          </w:tcPr>
          <w:p w:rsidR="00876135" w:rsidRDefault="00876135">
            <w:pPr>
              <w:widowControl/>
              <w:jc w:val="center"/>
              <w:textAlignment w:val="bottom"/>
              <w:rPr>
                <w:rFonts w:ascii="仿宋" w:eastAsia="仿宋" w:hAnsi="仿宋" w:cs="仿宋"/>
              </w:rPr>
            </w:pPr>
          </w:p>
        </w:tc>
        <w:tc>
          <w:tcPr>
            <w:tcW w:w="1949" w:type="dxa"/>
            <w:tcBorders>
              <w:top w:val="single" w:sz="4" w:space="0" w:color="000000"/>
              <w:left w:val="single" w:sz="4" w:space="0" w:color="000000"/>
              <w:bottom w:val="single" w:sz="4" w:space="0" w:color="000000"/>
              <w:right w:val="single" w:sz="4" w:space="0" w:color="000000"/>
            </w:tcBorders>
            <w:vAlign w:val="center"/>
          </w:tcPr>
          <w:p w:rsidR="00876135" w:rsidRDefault="00190F7D">
            <w:pPr>
              <w:widowControl/>
              <w:jc w:val="center"/>
              <w:textAlignment w:val="bottom"/>
              <w:rPr>
                <w:rFonts w:ascii="仿宋" w:eastAsia="仿宋" w:hAnsi="仿宋" w:cs="仿宋"/>
              </w:rPr>
            </w:pPr>
            <w:r>
              <w:rPr>
                <w:rFonts w:ascii="仿宋" w:eastAsia="仿宋" w:hAnsi="仿宋" w:cs="仿宋" w:hint="eastAsia"/>
              </w:rPr>
              <w:t>4510.754</w:t>
            </w:r>
          </w:p>
        </w:tc>
      </w:tr>
    </w:tbl>
    <w:p w:rsidR="00876135" w:rsidRDefault="00876135">
      <w:pPr>
        <w:sectPr w:rsidR="00876135">
          <w:pgSz w:w="11910" w:h="16840"/>
          <w:pgMar w:top="1320" w:right="900" w:bottom="280" w:left="1200" w:header="720" w:footer="720" w:gutter="0"/>
          <w:cols w:space="720"/>
        </w:sectPr>
      </w:pPr>
    </w:p>
    <w:p w:rsidR="00876135" w:rsidRDefault="00190F7D">
      <w:pPr>
        <w:pStyle w:val="a5"/>
        <w:kinsoku w:val="0"/>
        <w:overflowPunct w:val="0"/>
        <w:spacing w:line="431" w:lineRule="exact"/>
        <w:ind w:left="0"/>
        <w:jc w:val="center"/>
      </w:pPr>
      <w:r>
        <w:rPr>
          <w:rFonts w:hint="eastAsia"/>
        </w:rPr>
        <w:lastRenderedPageBreak/>
        <w:t>7.申请增设专业的理由和基础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1"/>
      </w:tblGrid>
      <w:tr w:rsidR="00876135">
        <w:trPr>
          <w:trHeight w:val="14157"/>
          <w:jc w:val="center"/>
        </w:trPr>
        <w:tc>
          <w:tcPr>
            <w:tcW w:w="10091" w:type="dxa"/>
          </w:tcPr>
          <w:p w:rsidR="00876135" w:rsidRDefault="00190F7D">
            <w:pPr>
              <w:pStyle w:val="a5"/>
              <w:kinsoku w:val="0"/>
              <w:overflowPunct w:val="0"/>
              <w:spacing w:before="53" w:line="360" w:lineRule="auto"/>
              <w:ind w:left="113" w:right="34"/>
              <w:jc w:val="both"/>
              <w:rPr>
                <w:rFonts w:ascii="仿宋" w:eastAsia="仿宋" w:hAnsi="仿宋" w:cs="宋体"/>
                <w:sz w:val="24"/>
                <w:szCs w:val="24"/>
              </w:rPr>
            </w:pPr>
            <w:r>
              <w:rPr>
                <w:rFonts w:ascii="仿宋" w:eastAsia="仿宋" w:hAnsi="仿宋" w:cs="宋体" w:hint="eastAsia"/>
                <w:sz w:val="24"/>
                <w:szCs w:val="24"/>
              </w:rPr>
              <w:t>（应包括申请增设专业的主要理由</w:t>
            </w:r>
            <w:r>
              <w:rPr>
                <w:rFonts w:ascii="仿宋" w:eastAsia="仿宋" w:hAnsi="仿宋" w:cs="宋体" w:hint="eastAsia"/>
                <w:spacing w:val="-2"/>
                <w:sz w:val="24"/>
                <w:szCs w:val="24"/>
              </w:rPr>
              <w:t>、</w:t>
            </w:r>
            <w:r>
              <w:rPr>
                <w:rFonts w:ascii="仿宋" w:eastAsia="仿宋" w:hAnsi="仿宋" w:cs="宋体" w:hint="eastAsia"/>
                <w:sz w:val="24"/>
                <w:szCs w:val="24"/>
              </w:rPr>
              <w:t>支撑该专业发展的学科基础</w:t>
            </w:r>
            <w:r>
              <w:rPr>
                <w:rFonts w:ascii="仿宋" w:eastAsia="仿宋" w:hAnsi="仿宋" w:cs="宋体" w:hint="eastAsia"/>
                <w:spacing w:val="-2"/>
                <w:sz w:val="24"/>
                <w:szCs w:val="24"/>
              </w:rPr>
              <w:t>、</w:t>
            </w:r>
            <w:r>
              <w:rPr>
                <w:rFonts w:ascii="仿宋" w:eastAsia="仿宋" w:hAnsi="仿宋" w:cs="宋体" w:hint="eastAsia"/>
                <w:sz w:val="24"/>
                <w:szCs w:val="24"/>
              </w:rPr>
              <w:t>学校专业发展规划等方面的内容</w:t>
            </w:r>
            <w:r>
              <w:rPr>
                <w:rFonts w:ascii="仿宋" w:eastAsia="仿宋" w:hAnsi="仿宋" w:cs="宋体" w:hint="eastAsia"/>
                <w:spacing w:val="-120"/>
                <w:sz w:val="24"/>
                <w:szCs w:val="24"/>
              </w:rPr>
              <w:t>）</w:t>
            </w:r>
            <w:r>
              <w:rPr>
                <w:rFonts w:ascii="仿宋" w:eastAsia="仿宋" w:hAnsi="仿宋" w:cs="宋体" w:hint="eastAsia"/>
                <w:sz w:val="24"/>
                <w:szCs w:val="24"/>
              </w:rPr>
              <w:t>（如需要可加页）</w:t>
            </w:r>
          </w:p>
          <w:p w:rsidR="00876135" w:rsidRDefault="00190F7D">
            <w:pPr>
              <w:spacing w:beforeLines="25" w:before="60" w:line="300" w:lineRule="auto"/>
              <w:ind w:firstLineChars="200" w:firstLine="482"/>
              <w:rPr>
                <w:rFonts w:ascii="仿宋" w:eastAsia="仿宋" w:hAnsi="仿宋" w:cs="仿宋"/>
                <w:b/>
              </w:rPr>
            </w:pPr>
            <w:r>
              <w:rPr>
                <w:rFonts w:ascii="仿宋" w:eastAsia="仿宋" w:hAnsi="仿宋" w:cs="仿宋" w:hint="eastAsia"/>
                <w:b/>
              </w:rPr>
              <w:t>（1）申请增设专业的主要理由</w:t>
            </w:r>
          </w:p>
          <w:p w:rsidR="00876135" w:rsidRDefault="00190F7D">
            <w:pPr>
              <w:widowControl/>
              <w:spacing w:line="360" w:lineRule="auto"/>
              <w:ind w:firstLineChars="200" w:firstLine="480"/>
              <w:rPr>
                <w:rFonts w:ascii="仿宋" w:eastAsia="仿宋" w:hAnsi="仿宋" w:cs="仿宋"/>
              </w:rPr>
            </w:pPr>
            <w:r>
              <w:rPr>
                <w:rFonts w:ascii="仿宋" w:eastAsia="仿宋" w:hAnsi="仿宋" w:cs="仿宋" w:hint="eastAsia"/>
                <w:bCs/>
              </w:rPr>
              <w:t>随着 5G、AI 以及数字化技术的</w:t>
            </w:r>
            <w:proofErr w:type="gramStart"/>
            <w:r>
              <w:rPr>
                <w:rFonts w:ascii="仿宋" w:eastAsia="仿宋" w:hAnsi="仿宋" w:cs="仿宋" w:hint="eastAsia"/>
                <w:bCs/>
              </w:rPr>
              <w:t>极</w:t>
            </w:r>
            <w:proofErr w:type="gramEnd"/>
            <w:r>
              <w:rPr>
                <w:rFonts w:ascii="仿宋" w:eastAsia="仿宋" w:hAnsi="仿宋" w:cs="仿宋" w:hint="eastAsia"/>
                <w:bCs/>
              </w:rPr>
              <w:t>速发展，</w:t>
            </w:r>
            <w:proofErr w:type="gramStart"/>
            <w:r>
              <w:rPr>
                <w:rFonts w:ascii="仿宋" w:eastAsia="仿宋" w:hAnsi="仿宋" w:cs="仿宋" w:hint="eastAsia"/>
                <w:bCs/>
              </w:rPr>
              <w:t>供应链已搭</w:t>
            </w:r>
            <w:proofErr w:type="gramEnd"/>
            <w:r>
              <w:rPr>
                <w:rFonts w:ascii="仿宋" w:eastAsia="仿宋" w:hAnsi="仿宋" w:cs="仿宋" w:hint="eastAsia"/>
                <w:bCs/>
              </w:rPr>
              <w:t>上智慧化的快车，全球智慧供应链的发展方兴未艾。供应链管理是以客户需求为导向，以提高质量和效率为目标，以整合资源为手段，实现产品设计、采购、生产、销售、服务等全过程高效协同。信息技术的发展，又大大促进了供应链与互联网、物联网的深度融合，进而进入智慧</w:t>
            </w:r>
            <w:proofErr w:type="gramStart"/>
            <w:r>
              <w:rPr>
                <w:rFonts w:ascii="仿宋" w:eastAsia="仿宋" w:hAnsi="仿宋" w:cs="仿宋" w:hint="eastAsia"/>
                <w:bCs/>
              </w:rPr>
              <w:t>供应链新阶段</w:t>
            </w:r>
            <w:proofErr w:type="gramEnd"/>
            <w:r>
              <w:rPr>
                <w:rFonts w:ascii="仿宋" w:eastAsia="仿宋" w:hAnsi="仿宋" w:cs="仿宋" w:hint="eastAsia"/>
                <w:bCs/>
              </w:rPr>
              <w:t>。在各种信息技术快速发展的同时，经济全球化趋势不断增强，市场经济竞争日益激烈，供应</w:t>
            </w:r>
            <w:proofErr w:type="gramStart"/>
            <w:r>
              <w:rPr>
                <w:rFonts w:ascii="仿宋" w:eastAsia="仿宋" w:hAnsi="仿宋" w:cs="仿宋" w:hint="eastAsia"/>
                <w:bCs/>
              </w:rPr>
              <w:t>链不仅</w:t>
            </w:r>
            <w:proofErr w:type="gramEnd"/>
            <w:r>
              <w:rPr>
                <w:rFonts w:ascii="仿宋" w:eastAsia="仿宋" w:hAnsi="仿宋" w:cs="仿宋" w:hint="eastAsia"/>
                <w:bCs/>
              </w:rPr>
              <w:t>成为决定企业成败的关键因素，同时也成为影响国家经济发展的重要因素，这要求我们需要培养和储备大量的供应链管理的专业人才，通过加强供应链管理，提高供应链竞争力，从而提高企业竞争力和国家经济实力。</w:t>
            </w:r>
          </w:p>
          <w:p w:rsidR="00876135" w:rsidRDefault="00190F7D">
            <w:pPr>
              <w:pStyle w:val="af0"/>
              <w:numPr>
                <w:ilvl w:val="0"/>
                <w:numId w:val="2"/>
              </w:numPr>
              <w:spacing w:line="360" w:lineRule="auto"/>
              <w:rPr>
                <w:rFonts w:ascii="仿宋" w:eastAsia="仿宋" w:hAnsi="仿宋" w:cs="仿宋"/>
                <w:b/>
                <w:bCs/>
              </w:rPr>
            </w:pPr>
            <w:r>
              <w:rPr>
                <w:rFonts w:ascii="仿宋" w:eastAsia="仿宋" w:hAnsi="仿宋" w:cs="仿宋" w:hint="eastAsia"/>
                <w:b/>
                <w:bCs/>
              </w:rPr>
              <w:t>各国重视供应链管理，国与国之间的竞争也是供应链的竞争</w:t>
            </w:r>
          </w:p>
          <w:p w:rsidR="00876135" w:rsidRDefault="00190F7D">
            <w:pPr>
              <w:widowControl/>
              <w:spacing w:line="360" w:lineRule="auto"/>
              <w:ind w:firstLineChars="200" w:firstLine="480"/>
              <w:rPr>
                <w:rFonts w:ascii="仿宋" w:eastAsia="仿宋" w:hAnsi="仿宋" w:cs="仿宋"/>
                <w:bCs/>
              </w:rPr>
            </w:pPr>
            <w:r>
              <w:rPr>
                <w:rFonts w:ascii="仿宋" w:eastAsia="仿宋" w:hAnsi="仿宋" w:cs="仿宋" w:hint="eastAsia"/>
                <w:bCs/>
              </w:rPr>
              <w:t xml:space="preserve">2021年1月，美国提出《美国供应链安全规则》，该规则关注如何通过立法加强供应链安全，切入点主要在信息通信技术和服务领域，称某些国外软件、设备和产品整合到美国ICTS供应链中，可能会对美国国家安全造成直接和间接的损害。值得一提的是，其将中国排在美国“外国对手”的第一位。 </w:t>
            </w:r>
          </w:p>
          <w:p w:rsidR="00876135" w:rsidRDefault="00190F7D">
            <w:pPr>
              <w:widowControl/>
              <w:spacing w:line="360" w:lineRule="auto"/>
              <w:ind w:firstLineChars="200" w:firstLine="480"/>
              <w:rPr>
                <w:rFonts w:ascii="仿宋" w:eastAsia="仿宋" w:hAnsi="仿宋" w:cs="仿宋"/>
                <w:bCs/>
              </w:rPr>
            </w:pPr>
            <w:r>
              <w:rPr>
                <w:rFonts w:ascii="仿宋" w:eastAsia="仿宋" w:hAnsi="仿宋" w:cs="仿宋" w:hint="eastAsia"/>
                <w:bCs/>
              </w:rPr>
              <w:t>2021年2月24日，美总统签署“美国供应链行政令”，旨在加强美国供应链弹性、多样性以及安全性，保障美国劳动者就业与福利，复苏和振兴国内制造能力，促进经济繁荣和国家安全。行政令内容主要包括供应</w:t>
            </w:r>
            <w:proofErr w:type="gramStart"/>
            <w:r>
              <w:rPr>
                <w:rFonts w:ascii="仿宋" w:eastAsia="仿宋" w:hAnsi="仿宋" w:cs="仿宋" w:hint="eastAsia"/>
                <w:bCs/>
              </w:rPr>
              <w:t>链风险</w:t>
            </w:r>
            <w:proofErr w:type="gramEnd"/>
            <w:r>
              <w:rPr>
                <w:rFonts w:ascii="仿宋" w:eastAsia="仿宋" w:hAnsi="仿宋" w:cs="仿宋" w:hint="eastAsia"/>
                <w:bCs/>
              </w:rPr>
              <w:t>审查、产业供应链评估、加强美国供应链的建议等，从而建立</w:t>
            </w:r>
            <w:proofErr w:type="gramStart"/>
            <w:r>
              <w:rPr>
                <w:rFonts w:ascii="仿宋" w:eastAsia="仿宋" w:hAnsi="仿宋" w:cs="仿宋" w:hint="eastAsia"/>
                <w:bCs/>
              </w:rPr>
              <w:t>起更</w:t>
            </w:r>
            <w:proofErr w:type="gramEnd"/>
            <w:r>
              <w:rPr>
                <w:rFonts w:ascii="仿宋" w:eastAsia="仿宋" w:hAnsi="仿宋" w:cs="仿宋" w:hint="eastAsia"/>
                <w:bCs/>
              </w:rPr>
              <w:t xml:space="preserve">强的供应链韧性，保护美国免于关键产品短缺的挑战。 </w:t>
            </w:r>
          </w:p>
          <w:p w:rsidR="00876135" w:rsidRDefault="00190F7D">
            <w:pPr>
              <w:widowControl/>
              <w:spacing w:line="360" w:lineRule="auto"/>
              <w:ind w:firstLineChars="200" w:firstLine="480"/>
              <w:rPr>
                <w:rFonts w:ascii="仿宋" w:eastAsia="仿宋" w:hAnsi="仿宋" w:cs="仿宋"/>
                <w:bCs/>
              </w:rPr>
            </w:pPr>
            <w:r>
              <w:rPr>
                <w:rFonts w:ascii="仿宋" w:eastAsia="仿宋" w:hAnsi="仿宋" w:cs="仿宋" w:hint="eastAsia"/>
                <w:bCs/>
              </w:rPr>
              <w:t>2021年3月3日，德国内阁正式通过《供应链法草案》，</w:t>
            </w:r>
            <w:proofErr w:type="gramStart"/>
            <w:r>
              <w:rPr>
                <w:rFonts w:ascii="仿宋" w:eastAsia="仿宋" w:hAnsi="仿宋" w:cs="仿宋" w:hint="eastAsia"/>
                <w:bCs/>
              </w:rPr>
              <w:t>此立法</w:t>
            </w:r>
            <w:proofErr w:type="gramEnd"/>
            <w:r>
              <w:rPr>
                <w:rFonts w:ascii="仿宋" w:eastAsia="仿宋" w:hAnsi="仿宋" w:cs="仿宋" w:hint="eastAsia"/>
                <w:bCs/>
              </w:rPr>
              <w:t xml:space="preserve">首次对企业尽职调查做出明确要求，必须将尽职调查义务延伸到整个供应链的每一个环节。德国的供应链立法，将合作的选择权和主动权最大程度保留给了自己。 </w:t>
            </w:r>
          </w:p>
          <w:p w:rsidR="00876135" w:rsidRDefault="00190F7D">
            <w:pPr>
              <w:widowControl/>
              <w:spacing w:line="360" w:lineRule="auto"/>
              <w:ind w:firstLineChars="200" w:firstLine="480"/>
              <w:rPr>
                <w:rFonts w:ascii="仿宋" w:eastAsia="仿宋" w:hAnsi="仿宋" w:cs="仿宋"/>
                <w:bCs/>
              </w:rPr>
            </w:pPr>
            <w:r>
              <w:rPr>
                <w:rFonts w:ascii="仿宋" w:eastAsia="仿宋" w:hAnsi="仿宋" w:cs="仿宋" w:hint="eastAsia"/>
                <w:bCs/>
              </w:rPr>
              <w:t xml:space="preserve"> 2020年8月，日本、印度和澳大利亚三方启动“供应链弹性计划”（SCRI），拟建立替代方案来减少关键领域对中国供应链的依赖。 </w:t>
            </w:r>
          </w:p>
          <w:p w:rsidR="00876135" w:rsidRDefault="00190F7D">
            <w:pPr>
              <w:widowControl/>
              <w:spacing w:line="360" w:lineRule="auto"/>
              <w:ind w:firstLineChars="200" w:firstLine="480"/>
              <w:rPr>
                <w:rFonts w:ascii="仿宋" w:eastAsia="仿宋" w:hAnsi="仿宋" w:cs="仿宋"/>
              </w:rPr>
            </w:pPr>
            <w:r>
              <w:rPr>
                <w:rFonts w:ascii="仿宋" w:eastAsia="仿宋" w:hAnsi="仿宋" w:cs="仿宋" w:hint="eastAsia"/>
                <w:bCs/>
              </w:rPr>
              <w:t>2021年3月，欧盟</w:t>
            </w:r>
            <w:proofErr w:type="gramStart"/>
            <w:r>
              <w:rPr>
                <w:rFonts w:ascii="仿宋" w:eastAsia="仿宋" w:hAnsi="仿宋" w:cs="仿宋" w:hint="eastAsia"/>
                <w:bCs/>
              </w:rPr>
              <w:t>通过欧版《供应链法》</w:t>
            </w:r>
            <w:proofErr w:type="gramEnd"/>
            <w:r>
              <w:rPr>
                <w:rFonts w:ascii="仿宋" w:eastAsia="仿宋" w:hAnsi="仿宋" w:cs="仿宋" w:hint="eastAsia"/>
                <w:bCs/>
              </w:rPr>
              <w:t>草案，试图以“保护性措施”推动欧盟经济竞争力的回归。</w:t>
            </w:r>
          </w:p>
          <w:p w:rsidR="00876135" w:rsidRDefault="00190F7D">
            <w:pPr>
              <w:pStyle w:val="af0"/>
              <w:numPr>
                <w:ilvl w:val="0"/>
                <w:numId w:val="2"/>
              </w:numPr>
              <w:spacing w:line="360" w:lineRule="auto"/>
              <w:jc w:val="both"/>
              <w:rPr>
                <w:rFonts w:ascii="仿宋" w:eastAsia="仿宋" w:hAnsi="仿宋" w:cs="仿宋"/>
                <w:b/>
                <w:bCs/>
                <w:spacing w:val="5"/>
              </w:rPr>
            </w:pPr>
            <w:r>
              <w:rPr>
                <w:rFonts w:ascii="仿宋" w:eastAsia="仿宋" w:hAnsi="仿宋" w:cs="仿宋" w:hint="eastAsia"/>
                <w:b/>
                <w:bCs/>
                <w:spacing w:val="5"/>
              </w:rPr>
              <w:t>供应</w:t>
            </w:r>
            <w:proofErr w:type="gramStart"/>
            <w:r>
              <w:rPr>
                <w:rFonts w:ascii="仿宋" w:eastAsia="仿宋" w:hAnsi="仿宋" w:cs="仿宋" w:hint="eastAsia"/>
                <w:b/>
                <w:bCs/>
                <w:spacing w:val="5"/>
              </w:rPr>
              <w:t>链创新</w:t>
            </w:r>
            <w:proofErr w:type="gramEnd"/>
            <w:r>
              <w:rPr>
                <w:rFonts w:ascii="仿宋" w:eastAsia="仿宋" w:hAnsi="仿宋" w:cs="仿宋" w:hint="eastAsia"/>
                <w:b/>
                <w:bCs/>
                <w:spacing w:val="5"/>
              </w:rPr>
              <w:t>与应用已上升为国家战略，需要强化供应链管理专业人才培养</w:t>
            </w:r>
          </w:p>
          <w:p w:rsidR="00876135" w:rsidRDefault="00190F7D">
            <w:pPr>
              <w:widowControl/>
              <w:spacing w:line="360" w:lineRule="auto"/>
              <w:ind w:firstLineChars="200" w:firstLine="480"/>
              <w:rPr>
                <w:rFonts w:ascii="仿宋" w:eastAsia="仿宋" w:hAnsi="仿宋" w:cs="仿宋"/>
                <w:bCs/>
              </w:rPr>
            </w:pPr>
            <w:r>
              <w:rPr>
                <w:rFonts w:ascii="仿宋" w:eastAsia="仿宋" w:hAnsi="仿宋" w:cs="仿宋" w:hint="eastAsia"/>
                <w:bCs/>
              </w:rPr>
              <w:t>供应链管理在我国经济社会中的战略地位不断提升，国家陆续出台相关政策促进供应</w:t>
            </w:r>
            <w:proofErr w:type="gramStart"/>
            <w:r>
              <w:rPr>
                <w:rFonts w:ascii="仿宋" w:eastAsia="仿宋" w:hAnsi="仿宋" w:cs="仿宋" w:hint="eastAsia"/>
                <w:bCs/>
              </w:rPr>
              <w:t>链行业</w:t>
            </w:r>
            <w:proofErr w:type="gramEnd"/>
            <w:r>
              <w:rPr>
                <w:rFonts w:ascii="仿宋" w:eastAsia="仿宋" w:hAnsi="仿宋" w:cs="仿宋" w:hint="eastAsia"/>
                <w:bCs/>
              </w:rPr>
              <w:t>发展。2015年11月18日，习近平总书记在亚太经合组织工商领导人峰会上，指出要优化亚太供应链、产业链、价值链，提高亚太经济体在全球供应链中的地位，共建共享协调、开放、包</w:t>
            </w:r>
            <w:r>
              <w:rPr>
                <w:rFonts w:ascii="仿宋" w:eastAsia="仿宋" w:hAnsi="仿宋" w:cs="仿宋" w:hint="eastAsia"/>
                <w:bCs/>
              </w:rPr>
              <w:lastRenderedPageBreak/>
              <w:t>容的全球价值链。2017年10月13日，国务院办公厅印发了《关于积极推进供应链创新与应用的指导意见》，首次在国家层面上提出了中国供应</w:t>
            </w:r>
            <w:proofErr w:type="gramStart"/>
            <w:r>
              <w:rPr>
                <w:rFonts w:ascii="仿宋" w:eastAsia="仿宋" w:hAnsi="仿宋" w:cs="仿宋" w:hint="eastAsia"/>
                <w:bCs/>
              </w:rPr>
              <w:t>链发展</w:t>
            </w:r>
            <w:proofErr w:type="gramEnd"/>
            <w:r>
              <w:rPr>
                <w:rFonts w:ascii="仿宋" w:eastAsia="仿宋" w:hAnsi="仿宋" w:cs="仿宋" w:hint="eastAsia"/>
                <w:bCs/>
              </w:rPr>
              <w:t>的目标：“形成覆盖我国重点产业的智慧供应链体系，培育100家左右的全球供应链领先企业，中国成为全球供应链创新与应用的重要中心”。2018年11月17日，习近平总书记在亚太经合组织工商领导人峰会发表主旨演讲：“在各国相互依存日益紧密的今天，全球供应链、产业链和价值链紧密联系，各国都是全球合作链条中的一环，日益形成利益共同体、命运共同体</w:t>
            </w:r>
            <w:r>
              <w:rPr>
                <w:rFonts w:ascii="宋体" w:eastAsia="宋体" w:hAnsi="宋体" w:cs="宋体" w:hint="eastAsia"/>
                <w:color w:val="333333"/>
                <w:shd w:val="clear" w:color="auto" w:fill="FFFFFF"/>
              </w:rPr>
              <w:t>”。</w:t>
            </w:r>
            <w:r>
              <w:rPr>
                <w:rFonts w:ascii="仿宋" w:eastAsia="仿宋" w:hAnsi="仿宋" w:cs="仿宋" w:hint="eastAsia"/>
                <w:bCs/>
              </w:rPr>
              <w:t>2021年3月《中华人民共和国国民经济和社会发展第十四个五年规划和2035年远景目标纲要》中提出“分行业做好供应链战略设计和精准施策，形成具有更强创新力、更高附加值、更安全可靠的产业链供应链”。这也是中国历史上五年规划中首次高频部署产业供应链工作，把行业对供应</w:t>
            </w:r>
            <w:proofErr w:type="gramStart"/>
            <w:r>
              <w:rPr>
                <w:rFonts w:ascii="仿宋" w:eastAsia="仿宋" w:hAnsi="仿宋" w:cs="仿宋" w:hint="eastAsia"/>
                <w:bCs/>
              </w:rPr>
              <w:t>链战略</w:t>
            </w:r>
            <w:proofErr w:type="gramEnd"/>
            <w:r>
              <w:rPr>
                <w:rFonts w:ascii="仿宋" w:eastAsia="仿宋" w:hAnsi="仿宋" w:cs="仿宋" w:hint="eastAsia"/>
                <w:bCs/>
              </w:rPr>
              <w:t xml:space="preserve">的规划与设计提升到新的高度。 </w:t>
            </w:r>
          </w:p>
          <w:p w:rsidR="00876135" w:rsidRDefault="00190F7D">
            <w:pPr>
              <w:pStyle w:val="af0"/>
              <w:numPr>
                <w:ilvl w:val="0"/>
                <w:numId w:val="2"/>
              </w:numPr>
              <w:spacing w:line="360" w:lineRule="auto"/>
              <w:jc w:val="both"/>
              <w:rPr>
                <w:rFonts w:ascii="仿宋" w:eastAsia="仿宋" w:hAnsi="仿宋" w:cs="仿宋"/>
                <w:b/>
                <w:bCs/>
                <w:spacing w:val="5"/>
              </w:rPr>
            </w:pPr>
            <w:r>
              <w:rPr>
                <w:rFonts w:ascii="仿宋" w:eastAsia="仿宋" w:hAnsi="仿宋" w:cs="仿宋" w:hint="eastAsia"/>
                <w:b/>
                <w:bCs/>
                <w:spacing w:val="5"/>
              </w:rPr>
              <w:t>企业全球化经营/市场竞争需要高水平供应链管理专业人才</w:t>
            </w:r>
          </w:p>
          <w:p w:rsidR="00876135" w:rsidRDefault="00190F7D">
            <w:pPr>
              <w:widowControl/>
              <w:spacing w:line="360" w:lineRule="auto"/>
              <w:ind w:firstLineChars="200" w:firstLine="480"/>
              <w:jc w:val="both"/>
              <w:rPr>
                <w:rFonts w:ascii="仿宋" w:eastAsia="仿宋" w:hAnsi="仿宋" w:cs="仿宋"/>
                <w:bCs/>
              </w:rPr>
            </w:pPr>
            <w:r>
              <w:rPr>
                <w:rFonts w:ascii="仿宋" w:eastAsia="仿宋" w:hAnsi="仿宋" w:cs="仿宋" w:hint="eastAsia"/>
                <w:bCs/>
              </w:rPr>
              <w:t>市场竞争已不是单个企业之间的竞争，而是供应链与供应链之间的竞争。在企业供应链层面，目前超过80%的世界500 强企业都把供应</w:t>
            </w:r>
            <w:proofErr w:type="gramStart"/>
            <w:r>
              <w:rPr>
                <w:rFonts w:ascii="仿宋" w:eastAsia="仿宋" w:hAnsi="仿宋" w:cs="仿宋" w:hint="eastAsia"/>
                <w:bCs/>
              </w:rPr>
              <w:t>链战略</w:t>
            </w:r>
            <w:proofErr w:type="gramEnd"/>
            <w:r>
              <w:rPr>
                <w:rFonts w:ascii="仿宋" w:eastAsia="仿宋" w:hAnsi="仿宋" w:cs="仿宋" w:hint="eastAsia"/>
                <w:bCs/>
              </w:rPr>
              <w:t>作为发展的主要战略。在大数据、</w:t>
            </w:r>
            <w:proofErr w:type="gramStart"/>
            <w:r>
              <w:rPr>
                <w:rFonts w:ascii="仿宋" w:eastAsia="仿宋" w:hAnsi="仿宋" w:cs="仿宋" w:hint="eastAsia"/>
                <w:bCs/>
              </w:rPr>
              <w:t>云计算</w:t>
            </w:r>
            <w:proofErr w:type="gramEnd"/>
            <w:r>
              <w:rPr>
                <w:rFonts w:ascii="仿宋" w:eastAsia="仿宋" w:hAnsi="仿宋" w:cs="仿宋" w:hint="eastAsia"/>
                <w:bCs/>
              </w:rPr>
              <w:t>等最新信息技术的协助下，传统产业与新经济无缝结合，迎来新一轮发展周期。在新一轮科技革命和产业互联网发展大势下，供应链已经成为企业的一项战略性资产被称为“第四利润源”，企业之间的竞争将集中在数字供应链、区块链应用、5G等领域。</w:t>
            </w:r>
            <w:r>
              <w:rPr>
                <w:rFonts w:ascii="仿宋" w:eastAsia="仿宋" w:hAnsi="仿宋" w:cs="仿宋" w:hint="eastAsia"/>
                <w:color w:val="000000"/>
                <w:lang w:bidi="ar"/>
              </w:rPr>
              <w:t>中</w:t>
            </w:r>
            <w:proofErr w:type="gramStart"/>
            <w:r>
              <w:rPr>
                <w:rFonts w:ascii="仿宋" w:eastAsia="仿宋" w:hAnsi="仿宋" w:cs="仿宋" w:hint="eastAsia"/>
                <w:color w:val="000000"/>
                <w:lang w:bidi="ar"/>
              </w:rPr>
              <w:t>研</w:t>
            </w:r>
            <w:proofErr w:type="gramEnd"/>
            <w:r>
              <w:rPr>
                <w:rFonts w:ascii="仿宋" w:eastAsia="仿宋" w:hAnsi="仿宋" w:cs="仿宋" w:hint="eastAsia"/>
                <w:color w:val="000000"/>
                <w:lang w:bidi="ar"/>
              </w:rPr>
              <w:t>普华产业研究院发布的《</w:t>
            </w:r>
            <w:hyperlink r:id="rId10" w:tgtFrame="https://www.chinairn.com/hyzx/20221010/_blank" w:history="1">
              <w:r>
                <w:rPr>
                  <w:rFonts w:ascii="仿宋" w:eastAsia="仿宋" w:hAnsi="仿宋" w:cs="仿宋" w:hint="eastAsia"/>
                  <w:color w:val="000000"/>
                  <w:lang w:bidi="ar"/>
                </w:rPr>
                <w:t>2019-2025年中国供应链管理服务行业市场深度分析及投资战略咨询研究报告</w:t>
              </w:r>
            </w:hyperlink>
            <w:r>
              <w:rPr>
                <w:rFonts w:ascii="仿宋" w:eastAsia="仿宋" w:hAnsi="仿宋" w:cs="仿宋" w:hint="eastAsia"/>
                <w:color w:val="000000"/>
                <w:lang w:bidi="ar"/>
              </w:rPr>
              <w:t>》指出，2020 年中国供应链管理服务市场规模达到3.1</w:t>
            </w:r>
            <w:proofErr w:type="gramStart"/>
            <w:r>
              <w:rPr>
                <w:rFonts w:ascii="仿宋" w:eastAsia="仿宋" w:hAnsi="仿宋" w:cs="仿宋" w:hint="eastAsia"/>
                <w:color w:val="000000"/>
                <w:lang w:bidi="ar"/>
              </w:rPr>
              <w:t>万</w:t>
            </w:r>
            <w:proofErr w:type="gramEnd"/>
            <w:r>
              <w:rPr>
                <w:rFonts w:ascii="仿宋" w:eastAsia="仿宋" w:hAnsi="仿宋" w:cs="仿宋" w:hint="eastAsia"/>
                <w:color w:val="000000"/>
                <w:lang w:bidi="ar"/>
              </w:rPr>
              <w:t>亿美元，未来五年中国物流及供应</w:t>
            </w:r>
            <w:proofErr w:type="gramStart"/>
            <w:r>
              <w:rPr>
                <w:rFonts w:ascii="仿宋" w:eastAsia="仿宋" w:hAnsi="仿宋" w:cs="仿宋" w:hint="eastAsia"/>
                <w:color w:val="000000"/>
                <w:lang w:bidi="ar"/>
              </w:rPr>
              <w:t>链服</w:t>
            </w:r>
            <w:proofErr w:type="gramEnd"/>
            <w:r>
              <w:rPr>
                <w:rFonts w:ascii="仿宋" w:eastAsia="仿宋" w:hAnsi="仿宋" w:cs="仿宋" w:hint="eastAsia"/>
                <w:color w:val="000000"/>
                <w:lang w:bidi="ar"/>
              </w:rPr>
              <w:t>务市场价值复合增长率将保持在15%左右。</w:t>
            </w:r>
            <w:r>
              <w:rPr>
                <w:rFonts w:ascii="仿宋" w:eastAsia="仿宋" w:hAnsi="仿宋" w:cs="仿宋" w:hint="eastAsia"/>
                <w:bCs/>
              </w:rPr>
              <w:t>一些大型企业开始重视供应链，并将供应</w:t>
            </w:r>
            <w:proofErr w:type="gramStart"/>
            <w:r>
              <w:rPr>
                <w:rFonts w:ascii="仿宋" w:eastAsia="仿宋" w:hAnsi="仿宋" w:cs="仿宋" w:hint="eastAsia"/>
                <w:bCs/>
              </w:rPr>
              <w:t>链作为</w:t>
            </w:r>
            <w:proofErr w:type="gramEnd"/>
            <w:r>
              <w:rPr>
                <w:rFonts w:ascii="仿宋" w:eastAsia="仿宋" w:hAnsi="仿宋" w:cs="仿宋" w:hint="eastAsia"/>
                <w:bCs/>
              </w:rPr>
              <w:t>企业发展的重要战略，设立核心部门，如华为供应链、京东供应链、平安银行供应链、民生银行供应链等，随着企业管理方式转向供应链化，供应链管理人才的企业价值越来越重要。能应对全球化挑战并具有互联网应用能力、供应链管理知识体系、熟悉供应</w:t>
            </w:r>
            <w:proofErr w:type="gramStart"/>
            <w:r>
              <w:rPr>
                <w:rFonts w:ascii="仿宋" w:eastAsia="仿宋" w:hAnsi="仿宋" w:cs="仿宋" w:hint="eastAsia"/>
                <w:bCs/>
              </w:rPr>
              <w:t>链各个</w:t>
            </w:r>
            <w:proofErr w:type="gramEnd"/>
            <w:r>
              <w:rPr>
                <w:rFonts w:ascii="仿宋" w:eastAsia="仿宋" w:hAnsi="仿宋" w:cs="仿宋" w:hint="eastAsia"/>
                <w:bCs/>
              </w:rPr>
              <w:t>细分领域运营规律、能解决供应链管理复杂问题的应用型、复合型、创新性人才将是所有企业进行供应链管理人才争夺的焦点。</w:t>
            </w:r>
          </w:p>
          <w:p w:rsidR="00876135" w:rsidRDefault="00190F7D">
            <w:pPr>
              <w:widowControl/>
              <w:autoSpaceDE/>
              <w:autoSpaceDN/>
              <w:spacing w:line="300" w:lineRule="auto"/>
              <w:ind w:rightChars="81" w:right="194" w:firstLineChars="200" w:firstLine="482"/>
              <w:jc w:val="both"/>
              <w:rPr>
                <w:rFonts w:ascii="仿宋" w:eastAsia="仿宋" w:hAnsi="仿宋" w:cs="仿宋"/>
                <w:b/>
                <w:bCs/>
              </w:rPr>
            </w:pPr>
            <w:r>
              <w:rPr>
                <w:rFonts w:ascii="仿宋" w:eastAsia="仿宋" w:hAnsi="仿宋" w:cs="仿宋" w:hint="eastAsia"/>
                <w:b/>
                <w:bCs/>
              </w:rPr>
              <w:t>④区域经济发展需要供应链管理人才</w:t>
            </w:r>
          </w:p>
          <w:p w:rsidR="00876135" w:rsidRDefault="00190F7D">
            <w:pPr>
              <w:widowControl/>
              <w:autoSpaceDE/>
              <w:autoSpaceDN/>
              <w:spacing w:line="360" w:lineRule="auto"/>
              <w:ind w:rightChars="14" w:right="34" w:firstLineChars="200" w:firstLine="480"/>
              <w:jc w:val="both"/>
              <w:rPr>
                <w:rFonts w:ascii="仿宋" w:eastAsia="仿宋" w:hAnsi="仿宋" w:cs="仿宋"/>
              </w:rPr>
            </w:pPr>
            <w:r>
              <w:rPr>
                <w:rFonts w:ascii="仿宋" w:eastAsia="仿宋" w:hAnsi="仿宋" w:cs="仿宋" w:hint="eastAsia"/>
                <w:color w:val="191919"/>
                <w:shd w:val="clear" w:color="auto" w:fill="FFFFFF"/>
              </w:rPr>
              <w:t>江苏省作为拥有全国规模最大的产业集群，汇聚了大批龙头企业的省份，非常重视供应链的发展。2018年，江苏省政府在地方政府中率先出台《推进供应链创新与应用培育经济增长新动能的实施意见》，提出争创全国供应</w:t>
            </w:r>
            <w:proofErr w:type="gramStart"/>
            <w:r>
              <w:rPr>
                <w:rFonts w:ascii="仿宋" w:eastAsia="仿宋" w:hAnsi="仿宋" w:cs="仿宋" w:hint="eastAsia"/>
                <w:color w:val="191919"/>
                <w:shd w:val="clear" w:color="auto" w:fill="FFFFFF"/>
              </w:rPr>
              <w:t>链创新</w:t>
            </w:r>
            <w:proofErr w:type="gramEnd"/>
            <w:r>
              <w:rPr>
                <w:rFonts w:ascii="仿宋" w:eastAsia="仿宋" w:hAnsi="仿宋" w:cs="仿宋" w:hint="eastAsia"/>
                <w:color w:val="191919"/>
                <w:shd w:val="clear" w:color="auto" w:fill="FFFFFF"/>
              </w:rPr>
              <w:t>与应用先行区与示范区的目标；“十四五”期间，江苏着力于提升现代供应</w:t>
            </w:r>
            <w:proofErr w:type="gramStart"/>
            <w:r>
              <w:rPr>
                <w:rFonts w:ascii="仿宋" w:eastAsia="仿宋" w:hAnsi="仿宋" w:cs="仿宋" w:hint="eastAsia"/>
                <w:color w:val="191919"/>
                <w:shd w:val="clear" w:color="auto" w:fill="FFFFFF"/>
              </w:rPr>
              <w:t>链战略</w:t>
            </w:r>
            <w:proofErr w:type="gramEnd"/>
            <w:r>
              <w:rPr>
                <w:rFonts w:ascii="仿宋" w:eastAsia="仿宋" w:hAnsi="仿宋" w:cs="仿宋" w:hint="eastAsia"/>
                <w:color w:val="191919"/>
                <w:shd w:val="clear" w:color="auto" w:fill="FFFFFF"/>
              </w:rPr>
              <w:t>地位，紧扣全省“531”产业链递进培育工程和“产业强链”三年行动计划，完善重点产业供应</w:t>
            </w:r>
            <w:proofErr w:type="gramStart"/>
            <w:r>
              <w:rPr>
                <w:rFonts w:ascii="仿宋" w:eastAsia="仿宋" w:hAnsi="仿宋" w:cs="仿宋" w:hint="eastAsia"/>
                <w:color w:val="191919"/>
                <w:shd w:val="clear" w:color="auto" w:fill="FFFFFF"/>
              </w:rPr>
              <w:t>链政</w:t>
            </w:r>
            <w:proofErr w:type="gramEnd"/>
            <w:r>
              <w:rPr>
                <w:rFonts w:ascii="仿宋" w:eastAsia="仿宋" w:hAnsi="仿宋" w:cs="仿宋" w:hint="eastAsia"/>
                <w:color w:val="191919"/>
                <w:shd w:val="clear" w:color="auto" w:fill="FFFFFF"/>
              </w:rPr>
              <w:t>策规划体系，分行业推进供应链战略规划设计和精准施策，加大供应</w:t>
            </w:r>
            <w:proofErr w:type="gramStart"/>
            <w:r>
              <w:rPr>
                <w:rFonts w:ascii="仿宋" w:eastAsia="仿宋" w:hAnsi="仿宋" w:cs="仿宋" w:hint="eastAsia"/>
                <w:color w:val="191919"/>
                <w:shd w:val="clear" w:color="auto" w:fill="FFFFFF"/>
              </w:rPr>
              <w:t>链重</w:t>
            </w:r>
            <w:proofErr w:type="gramEnd"/>
            <w:r>
              <w:rPr>
                <w:rFonts w:ascii="仿宋" w:eastAsia="仿宋" w:hAnsi="仿宋" w:cs="仿宋" w:hint="eastAsia"/>
                <w:color w:val="191919"/>
                <w:shd w:val="clear" w:color="auto" w:fill="FFFFFF"/>
              </w:rPr>
              <w:t>大基础设施、服务平台建设力度，提升重点产业供应链协同和集成能</w:t>
            </w:r>
            <w:r>
              <w:rPr>
                <w:rFonts w:ascii="仿宋" w:eastAsia="仿宋" w:hAnsi="仿宋" w:cs="仿宋" w:hint="eastAsia"/>
                <w:color w:val="191919"/>
                <w:shd w:val="clear" w:color="auto" w:fill="FFFFFF"/>
              </w:rPr>
              <w:lastRenderedPageBreak/>
              <w:t>力。数字经济产业、传统外贸产业、现代商贸流通业、港口运输与制造业等江苏省经济强项在十四五期间大量需求供应链管理相关人才，以确保江苏省经济稳定、健康、快速的增长。</w:t>
            </w:r>
          </w:p>
          <w:p w:rsidR="00876135" w:rsidRDefault="00190F7D">
            <w:pPr>
              <w:spacing w:beforeLines="25" w:before="60" w:line="360" w:lineRule="auto"/>
              <w:ind w:firstLineChars="200" w:firstLine="482"/>
              <w:rPr>
                <w:rFonts w:ascii="仿宋" w:eastAsia="仿宋" w:hAnsi="仿宋" w:cs="仿宋"/>
                <w:b/>
              </w:rPr>
            </w:pPr>
            <w:r>
              <w:rPr>
                <w:rFonts w:ascii="仿宋" w:eastAsia="仿宋" w:hAnsi="仿宋" w:cs="仿宋" w:hint="eastAsia"/>
                <w:b/>
              </w:rPr>
              <w:t>（2）支撑该专业发展的学科基础</w:t>
            </w:r>
          </w:p>
          <w:p w:rsidR="00876135" w:rsidRDefault="00190F7D">
            <w:pPr>
              <w:widowControl/>
              <w:spacing w:line="360" w:lineRule="auto"/>
              <w:ind w:firstLineChars="200" w:firstLine="482"/>
              <w:jc w:val="both"/>
              <w:rPr>
                <w:rFonts w:ascii="仿宋" w:eastAsia="仿宋" w:hAnsi="仿宋" w:cs="仿宋"/>
              </w:rPr>
            </w:pPr>
            <w:r>
              <w:rPr>
                <w:rFonts w:ascii="仿宋" w:eastAsia="仿宋" w:hAnsi="仿宋" w:cs="仿宋" w:hint="eastAsia"/>
                <w:b/>
                <w:bCs/>
                <w:color w:val="000000"/>
                <w:lang w:bidi="ar"/>
              </w:rPr>
              <w:t>①在师资力量方面：</w:t>
            </w:r>
            <w:r>
              <w:rPr>
                <w:rFonts w:ascii="仿宋" w:eastAsia="仿宋" w:hAnsi="仿宋" w:cs="仿宋" w:hint="eastAsia"/>
                <w:color w:val="191919"/>
                <w:shd w:val="clear" w:color="auto" w:fill="FFFFFF"/>
              </w:rPr>
              <w:t>东南大学成贤学院目前设有物流管理专业，开设物流学、供应链管理、运输与配送管理、运营管理、供应</w:t>
            </w:r>
            <w:proofErr w:type="gramStart"/>
            <w:r>
              <w:rPr>
                <w:rFonts w:ascii="仿宋" w:eastAsia="仿宋" w:hAnsi="仿宋" w:cs="仿宋" w:hint="eastAsia"/>
                <w:color w:val="191919"/>
                <w:shd w:val="clear" w:color="auto" w:fill="FFFFFF"/>
              </w:rPr>
              <w:t>链规划</w:t>
            </w:r>
            <w:proofErr w:type="gramEnd"/>
            <w:r>
              <w:rPr>
                <w:rFonts w:ascii="仿宋" w:eastAsia="仿宋" w:hAnsi="仿宋" w:cs="仿宋" w:hint="eastAsia"/>
                <w:color w:val="191919"/>
                <w:shd w:val="clear" w:color="auto" w:fill="FFFFFF"/>
              </w:rPr>
              <w:t>与运营模拟、供应</w:t>
            </w:r>
            <w:proofErr w:type="gramStart"/>
            <w:r>
              <w:rPr>
                <w:rFonts w:ascii="仿宋" w:eastAsia="仿宋" w:hAnsi="仿宋" w:cs="仿宋" w:hint="eastAsia"/>
                <w:color w:val="191919"/>
                <w:shd w:val="clear" w:color="auto" w:fill="FFFFFF"/>
              </w:rPr>
              <w:t>链网</w:t>
            </w:r>
            <w:proofErr w:type="gramEnd"/>
            <w:r>
              <w:rPr>
                <w:rFonts w:ascii="仿宋" w:eastAsia="仿宋" w:hAnsi="仿宋" w:cs="仿宋" w:hint="eastAsia"/>
                <w:color w:val="191919"/>
                <w:shd w:val="clear" w:color="auto" w:fill="FFFFFF"/>
              </w:rPr>
              <w:t>络设计与优化、供应链库存控制与优化等专业核心课程。物流管理专业现有教师 18 人，其中高级职称 15 人，具有博士、硕士学位的教师 18 人，海外留学背景老师3人，青年教师攻读博士学位 2 人，师资队伍整体结构趋于合理，发展趋势良好。现有教师中，正高级职称2名，副高级职称13名，高级职称教师占教师比例为83.3%，中高级职称占比100%；具有硕士及以上学位者的比例达到 100%；专任教师年龄主要集中在30-45 岁，占比94%。此次申报增设的供应链管理专业，其中部分师资由物流与供应链管理相关的专职教师团队组成，另有几位在渠道管理、信息管理、数据挖掘与商业决策、供应</w:t>
            </w:r>
            <w:proofErr w:type="gramStart"/>
            <w:r>
              <w:rPr>
                <w:rFonts w:ascii="仿宋" w:eastAsia="仿宋" w:hAnsi="仿宋" w:cs="仿宋" w:hint="eastAsia"/>
                <w:color w:val="191919"/>
                <w:shd w:val="clear" w:color="auto" w:fill="FFFFFF"/>
              </w:rPr>
              <w:t>链金融</w:t>
            </w:r>
            <w:proofErr w:type="gramEnd"/>
            <w:r>
              <w:rPr>
                <w:rFonts w:ascii="仿宋" w:eastAsia="仿宋" w:hAnsi="仿宋" w:cs="仿宋" w:hint="eastAsia"/>
                <w:color w:val="191919"/>
                <w:shd w:val="clear" w:color="auto" w:fill="FFFFFF"/>
              </w:rPr>
              <w:t>等领域有研究专长的外专业的具备高级职称的教师加入拟增设专业的师资团队，使本专业的整个教师团队无论是整体实力还是知识结构，都更为坚实、凝练与强大。</w:t>
            </w:r>
            <w:r>
              <w:rPr>
                <w:rFonts w:ascii="仿宋" w:eastAsia="仿宋" w:hAnsi="仿宋" w:cs="仿宋" w:hint="eastAsia"/>
                <w:color w:val="000000"/>
                <w:sz w:val="20"/>
                <w:szCs w:val="20"/>
                <w:lang w:bidi="ar"/>
              </w:rPr>
              <w:t xml:space="preserve"> </w:t>
            </w:r>
          </w:p>
          <w:p w:rsidR="00876135" w:rsidRDefault="00190F7D">
            <w:pPr>
              <w:widowControl/>
              <w:spacing w:line="360" w:lineRule="auto"/>
              <w:ind w:firstLineChars="200" w:firstLine="482"/>
              <w:jc w:val="both"/>
              <w:rPr>
                <w:rFonts w:ascii="仿宋" w:eastAsia="仿宋" w:hAnsi="仿宋" w:cs="仿宋"/>
                <w:color w:val="191919"/>
                <w:shd w:val="clear" w:color="auto" w:fill="FFFFFF"/>
              </w:rPr>
            </w:pPr>
            <w:r>
              <w:rPr>
                <w:rFonts w:ascii="仿宋" w:eastAsia="仿宋" w:hAnsi="仿宋" w:cs="仿宋" w:hint="eastAsia"/>
                <w:b/>
                <w:bCs/>
                <w:color w:val="000000"/>
                <w:lang w:bidi="ar"/>
              </w:rPr>
              <w:t>②在学科体系构建方面：</w:t>
            </w:r>
            <w:r>
              <w:rPr>
                <w:rFonts w:ascii="仿宋" w:eastAsia="仿宋" w:hAnsi="仿宋" w:cs="仿宋" w:hint="eastAsia"/>
                <w:color w:val="191919"/>
                <w:shd w:val="clear" w:color="auto" w:fill="FFFFFF"/>
              </w:rPr>
              <w:t>此次申报增设的供应链管理专业所辖的经济管理学院共有7个专业、两个专业大类，会计学、财务管理、税收学属于</w:t>
            </w:r>
            <w:proofErr w:type="gramStart"/>
            <w:r>
              <w:rPr>
                <w:rFonts w:ascii="仿宋" w:eastAsia="仿宋" w:hAnsi="仿宋" w:cs="仿宋" w:hint="eastAsia"/>
                <w:color w:val="191919"/>
                <w:shd w:val="clear" w:color="auto" w:fill="FFFFFF"/>
              </w:rPr>
              <w:t>财会税专业</w:t>
            </w:r>
            <w:proofErr w:type="gramEnd"/>
            <w:r>
              <w:rPr>
                <w:rFonts w:ascii="仿宋" w:eastAsia="仿宋" w:hAnsi="仿宋" w:cs="仿宋" w:hint="eastAsia"/>
                <w:color w:val="191919"/>
                <w:shd w:val="clear" w:color="auto" w:fill="FFFFFF"/>
              </w:rPr>
              <w:t>大类，电子商务、物流管理、国际经济与贸易、市场营销四个专业同属商贸专业大类，其中会计学、电子商务两个专业是省一流专业。经济管理学院跨学科发展思路和母体学校的工科背景为供应链管理专业建设提供了广阔的发展空间，借助这种特有的学科生态环境和各专业发展优势，实现跨学科融合发展，为供应链管理专业的理论与实践教学体系的形成奠定坚实的基础。</w:t>
            </w:r>
          </w:p>
          <w:p w:rsidR="00876135" w:rsidRDefault="00190F7D">
            <w:pPr>
              <w:widowControl/>
              <w:spacing w:line="360" w:lineRule="auto"/>
              <w:ind w:firstLineChars="200" w:firstLine="482"/>
              <w:jc w:val="both"/>
              <w:rPr>
                <w:rFonts w:ascii="仿宋" w:eastAsia="仿宋" w:hAnsi="仿宋" w:cs="仿宋"/>
                <w:color w:val="191919"/>
                <w:shd w:val="clear" w:color="auto" w:fill="FFFFFF"/>
              </w:rPr>
            </w:pPr>
            <w:r>
              <w:rPr>
                <w:rFonts w:ascii="仿宋" w:eastAsia="仿宋" w:hAnsi="仿宋" w:cs="仿宋" w:hint="eastAsia"/>
                <w:b/>
                <w:bCs/>
                <w:color w:val="191919"/>
                <w:shd w:val="clear" w:color="auto" w:fill="FFFFFF"/>
              </w:rPr>
              <w:t>③在教学科研方面：</w:t>
            </w:r>
            <w:r>
              <w:rPr>
                <w:rFonts w:ascii="仿宋" w:eastAsia="仿宋" w:hAnsi="仿宋" w:cs="仿宋" w:hint="eastAsia"/>
                <w:color w:val="191919"/>
                <w:shd w:val="clear" w:color="auto" w:fill="FFFFFF"/>
              </w:rPr>
              <w:t>教师队伍中，在科研方面，围绕“供应链管理”、“物流管理”、“电子商务”、“国际贸易”等方面，申报项目20余项，以第一作者在学术期刊发表教学科研论文、学术论文约80余篇，其中</w:t>
            </w:r>
            <w:r>
              <w:rPr>
                <w:rFonts w:ascii="仿宋" w:eastAsia="仿宋" w:hAnsi="仿宋" w:cs="仿宋" w:hint="eastAsia"/>
              </w:rPr>
              <w:t>CSSCI 31篇，SSCI 5篇，</w:t>
            </w:r>
            <w:r>
              <w:rPr>
                <w:rFonts w:ascii="仿宋" w:eastAsia="仿宋" w:hAnsi="仿宋" w:cs="仿宋" w:hint="eastAsia"/>
                <w:color w:val="191919"/>
                <w:shd w:val="clear" w:color="auto" w:fill="FFFFFF"/>
              </w:rPr>
              <w:t>中文核心期刊发表学术论文5篇；出版专业教材3部，专著2部。在教研方面，发表教研论文</w:t>
            </w:r>
            <w:proofErr w:type="gramStart"/>
            <w:r>
              <w:rPr>
                <w:rFonts w:ascii="仿宋" w:eastAsia="仿宋" w:hAnsi="仿宋" w:cs="仿宋" w:hint="eastAsia"/>
                <w:color w:val="191919"/>
                <w:shd w:val="clear" w:color="auto" w:fill="FFFFFF"/>
              </w:rPr>
              <w:t>15余篇</w:t>
            </w:r>
            <w:proofErr w:type="gramEnd"/>
            <w:r>
              <w:rPr>
                <w:rFonts w:ascii="仿宋" w:eastAsia="仿宋" w:hAnsi="仿宋" w:cs="仿宋" w:hint="eastAsia"/>
                <w:color w:val="191919"/>
                <w:shd w:val="clear" w:color="auto" w:fill="FFFFFF"/>
              </w:rPr>
              <w:t>，申报教改项目20余项。</w:t>
            </w:r>
          </w:p>
          <w:p w:rsidR="00876135" w:rsidRDefault="00190F7D">
            <w:pPr>
              <w:widowControl/>
              <w:spacing w:line="360" w:lineRule="auto"/>
              <w:ind w:firstLineChars="200" w:firstLine="482"/>
              <w:rPr>
                <w:rFonts w:ascii="仿宋" w:eastAsia="仿宋" w:hAnsi="仿宋" w:cs="仿宋"/>
                <w:color w:val="191919"/>
                <w:shd w:val="clear" w:color="auto" w:fill="FFFFFF"/>
              </w:rPr>
            </w:pPr>
            <w:r>
              <w:rPr>
                <w:rFonts w:ascii="仿宋" w:eastAsia="仿宋" w:hAnsi="仿宋" w:cs="仿宋" w:hint="eastAsia"/>
                <w:b/>
                <w:bCs/>
                <w:color w:val="191919"/>
                <w:shd w:val="clear" w:color="auto" w:fill="FFFFFF"/>
              </w:rPr>
              <w:t>④在实验室建设方面</w:t>
            </w:r>
            <w:r>
              <w:rPr>
                <w:rFonts w:ascii="仿宋" w:eastAsia="仿宋" w:hAnsi="仿宋" w:cs="仿宋" w:hint="eastAsia"/>
                <w:color w:val="191919"/>
                <w:shd w:val="clear" w:color="auto" w:fill="FFFFFF"/>
              </w:rPr>
              <w:t xml:space="preserve">：物流管理专业近年来在智慧物流、物流供应链、企业综合经营模拟等方向的深耕运营，为供应链管理专业的申报奠定了实验实训基础： </w:t>
            </w:r>
          </w:p>
          <w:p w:rsidR="00876135" w:rsidRDefault="00190F7D">
            <w:pPr>
              <w:widowControl/>
              <w:spacing w:line="360" w:lineRule="auto"/>
              <w:ind w:firstLineChars="200" w:firstLine="480"/>
              <w:jc w:val="both"/>
              <w:rPr>
                <w:rFonts w:ascii="仿宋" w:eastAsia="仿宋" w:hAnsi="仿宋" w:cs="仿宋"/>
                <w:color w:val="191919"/>
                <w:shd w:val="clear" w:color="auto" w:fill="FFFFFF"/>
              </w:rPr>
            </w:pPr>
            <w:r>
              <w:rPr>
                <w:rFonts w:ascii="仿宋" w:eastAsia="仿宋" w:hAnsi="仿宋" w:cs="仿宋" w:hint="eastAsia"/>
                <w:color w:val="000000"/>
                <w:lang w:bidi="ar"/>
              </w:rPr>
              <w:t>物流仿真模拟实验室。仿真模拟实验室</w:t>
            </w:r>
            <w:proofErr w:type="gramStart"/>
            <w:r>
              <w:rPr>
                <w:rFonts w:ascii="仿宋" w:eastAsia="仿宋" w:hAnsi="仿宋" w:cs="仿宋" w:hint="eastAsia"/>
              </w:rPr>
              <w:t>配有络捷斯</w:t>
            </w:r>
            <w:proofErr w:type="gramEnd"/>
            <w:r>
              <w:rPr>
                <w:rFonts w:ascii="仿宋" w:eastAsia="仿宋" w:hAnsi="仿宋" w:cs="仿宋" w:hint="eastAsia"/>
              </w:rPr>
              <w:t>特物流运输与配送仿真软件和仓储3D 操作软件，为运输与配送管理和仓储与库存管理课程的实</w:t>
            </w:r>
            <w:proofErr w:type="gramStart"/>
            <w:r>
              <w:rPr>
                <w:rFonts w:ascii="仿宋" w:eastAsia="仿宋" w:hAnsi="仿宋" w:cs="仿宋" w:hint="eastAsia"/>
              </w:rPr>
              <w:t>训提</w:t>
            </w:r>
            <w:proofErr w:type="gramEnd"/>
            <w:r>
              <w:rPr>
                <w:rFonts w:ascii="仿宋" w:eastAsia="仿宋" w:hAnsi="仿宋" w:cs="仿宋" w:hint="eastAsia"/>
              </w:rPr>
              <w:t>供了有利支持。</w:t>
            </w:r>
          </w:p>
          <w:p w:rsidR="00876135" w:rsidRDefault="00190F7D">
            <w:pPr>
              <w:widowControl/>
              <w:spacing w:line="360" w:lineRule="auto"/>
              <w:ind w:right="35" w:firstLineChars="200" w:firstLine="480"/>
              <w:jc w:val="both"/>
              <w:rPr>
                <w:rFonts w:ascii="仿宋" w:eastAsia="仿宋" w:hAnsi="仿宋" w:cs="仿宋"/>
              </w:rPr>
            </w:pPr>
            <w:r>
              <w:rPr>
                <w:rFonts w:ascii="仿宋" w:eastAsia="仿宋" w:hAnsi="仿宋" w:cs="仿宋" w:hint="eastAsia"/>
                <w:color w:val="000000"/>
                <w:lang w:bidi="ar"/>
              </w:rPr>
              <w:t>物流运营综合实验室。实验室</w:t>
            </w:r>
            <w:proofErr w:type="gramStart"/>
            <w:r>
              <w:rPr>
                <w:rFonts w:ascii="仿宋" w:eastAsia="仿宋" w:hAnsi="仿宋" w:cs="仿宋" w:hint="eastAsia"/>
                <w:color w:val="000000"/>
                <w:lang w:bidi="ar"/>
              </w:rPr>
              <w:t>配有</w:t>
            </w:r>
            <w:r>
              <w:rPr>
                <w:rFonts w:ascii="仿宋" w:eastAsia="仿宋" w:hAnsi="仿宋" w:cs="仿宋" w:hint="eastAsia"/>
              </w:rPr>
              <w:t>络捷斯</w:t>
            </w:r>
            <w:proofErr w:type="gramEnd"/>
            <w:r>
              <w:rPr>
                <w:rFonts w:ascii="仿宋" w:eastAsia="仿宋" w:hAnsi="仿宋" w:cs="仿宋" w:hint="eastAsia"/>
              </w:rPr>
              <w:t>特物流综合业务平台管理系统、智慧仓储、物流综合业务平台大数据分析、一鼎堂运营管理教学软件、</w:t>
            </w:r>
            <w:proofErr w:type="gramStart"/>
            <w:r>
              <w:rPr>
                <w:rFonts w:ascii="仿宋" w:eastAsia="仿宋" w:hAnsi="仿宋" w:cs="仿宋" w:hint="eastAsia"/>
              </w:rPr>
              <w:t>络捷</w:t>
            </w:r>
            <w:proofErr w:type="gramEnd"/>
            <w:r>
              <w:rPr>
                <w:rFonts w:ascii="仿宋" w:eastAsia="仿宋" w:hAnsi="仿宋" w:cs="仿宋" w:hint="eastAsia"/>
              </w:rPr>
              <w:t>斯特供应链建模与大数据分析软件等，主要满足同学们集中实训环节课程的实训需要，培养学生专业综合能力。</w:t>
            </w:r>
          </w:p>
          <w:p w:rsidR="00876135" w:rsidRDefault="00190F7D">
            <w:pPr>
              <w:widowControl/>
              <w:spacing w:line="360" w:lineRule="auto"/>
              <w:ind w:right="35" w:firstLineChars="200" w:firstLine="480"/>
              <w:jc w:val="both"/>
              <w:rPr>
                <w:rFonts w:ascii="仿宋" w:eastAsia="仿宋" w:hAnsi="仿宋" w:cs="仿宋"/>
              </w:rPr>
            </w:pPr>
            <w:r>
              <w:rPr>
                <w:rFonts w:ascii="仿宋" w:eastAsia="仿宋" w:hAnsi="仿宋" w:cs="仿宋" w:hint="eastAsia"/>
                <w:color w:val="000000"/>
              </w:rPr>
              <w:lastRenderedPageBreak/>
              <w:t>供应链管理（SCM)沙盘实训室。配备了用友SCM管理软件和模拟教具，该实</w:t>
            </w:r>
            <w:proofErr w:type="gramStart"/>
            <w:r>
              <w:rPr>
                <w:rFonts w:ascii="仿宋" w:eastAsia="仿宋" w:hAnsi="仿宋" w:cs="仿宋" w:hint="eastAsia"/>
                <w:color w:val="000000"/>
              </w:rPr>
              <w:t>训</w:t>
            </w:r>
            <w:r>
              <w:rPr>
                <w:rFonts w:ascii="仿宋" w:eastAsia="仿宋" w:hAnsi="仿宋" w:cs="仿宋" w:hint="eastAsia"/>
              </w:rPr>
              <w:t>真实</w:t>
            </w:r>
            <w:proofErr w:type="gramEnd"/>
            <w:r>
              <w:rPr>
                <w:rFonts w:ascii="仿宋" w:eastAsia="仿宋" w:hAnsi="仿宋" w:cs="仿宋" w:hint="eastAsia"/>
              </w:rPr>
              <w:t>展现了供应链上信息流、资金流和物流的和谐统一，为学生塑造一个了解企业管理、了解供应链管理的</w:t>
            </w:r>
            <w:proofErr w:type="gramStart"/>
            <w:r>
              <w:rPr>
                <w:rFonts w:ascii="仿宋" w:eastAsia="仿宋" w:hAnsi="仿宋" w:cs="仿宋" w:hint="eastAsia"/>
              </w:rPr>
              <w:t>完整学</w:t>
            </w:r>
            <w:proofErr w:type="gramEnd"/>
            <w:r>
              <w:rPr>
                <w:rFonts w:ascii="仿宋" w:eastAsia="仿宋" w:hAnsi="仿宋" w:cs="仿宋" w:hint="eastAsia"/>
              </w:rPr>
              <w:t>习环境，让同学们感受企业间协作与制约的关系，认识渠道上</w:t>
            </w:r>
            <w:proofErr w:type="gramStart"/>
            <w:r>
              <w:rPr>
                <w:rFonts w:ascii="仿宋" w:eastAsia="仿宋" w:hAnsi="仿宋" w:cs="仿宋" w:hint="eastAsia"/>
              </w:rPr>
              <w:t>下游</w:t>
            </w:r>
            <w:proofErr w:type="gramEnd"/>
            <w:r>
              <w:rPr>
                <w:rFonts w:ascii="仿宋" w:eastAsia="仿宋" w:hAnsi="仿宋" w:cs="仿宋" w:hint="eastAsia"/>
              </w:rPr>
              <w:t>对企业的重要作用，从而深刻理解供应链管理思想。</w:t>
            </w:r>
          </w:p>
          <w:p w:rsidR="00876135" w:rsidRDefault="00190F7D">
            <w:pPr>
              <w:widowControl/>
              <w:tabs>
                <w:tab w:val="left" w:pos="9600"/>
              </w:tabs>
              <w:spacing w:line="360" w:lineRule="auto"/>
              <w:ind w:right="35" w:firstLineChars="200" w:firstLine="480"/>
              <w:jc w:val="both"/>
              <w:rPr>
                <w:rFonts w:ascii="仿宋" w:eastAsia="仿宋" w:hAnsi="仿宋" w:cs="仿宋"/>
                <w:color w:val="000000"/>
              </w:rPr>
            </w:pPr>
            <w:r>
              <w:rPr>
                <w:rFonts w:ascii="仿宋" w:eastAsia="仿宋" w:hAnsi="仿宋" w:cs="仿宋" w:hint="eastAsia"/>
                <w:color w:val="000000"/>
                <w:lang w:bidi="ar"/>
              </w:rPr>
              <w:t>企业经营模拟实训室（ERP）。此实训室配备了用友沙盘软件与道具，</w:t>
            </w:r>
            <w:r>
              <w:rPr>
                <w:rFonts w:ascii="仿宋" w:eastAsia="仿宋" w:hAnsi="仿宋" w:cs="仿宋" w:hint="eastAsia"/>
                <w:color w:val="000000"/>
              </w:rPr>
              <w:t>受训学生在游戏般的训练中体验完整的企业发展过程，感悟正确的经营思想和管理理念。通过课程的学习，使学生对企业经营由感性思维上升到理性思考，同时锻炼了学生的系统思维能力和团队合作精神。</w:t>
            </w:r>
          </w:p>
          <w:p w:rsidR="00876135" w:rsidRDefault="00190F7D">
            <w:pPr>
              <w:widowControl/>
              <w:spacing w:line="360" w:lineRule="auto"/>
              <w:ind w:firstLineChars="200" w:firstLine="480"/>
              <w:jc w:val="both"/>
              <w:rPr>
                <w:rFonts w:ascii="仿宋" w:eastAsia="仿宋" w:hAnsi="仿宋" w:cs="仿宋"/>
                <w:color w:val="191919"/>
                <w:shd w:val="clear" w:color="auto" w:fill="FFFFFF"/>
              </w:rPr>
            </w:pPr>
            <w:r>
              <w:rPr>
                <w:rFonts w:ascii="仿宋" w:eastAsia="仿宋" w:hAnsi="仿宋" w:cs="仿宋" w:hint="eastAsia"/>
                <w:color w:val="000000"/>
                <w:lang w:bidi="ar"/>
              </w:rPr>
              <w:t>虚拟商业社会环境综合实训室（VBSE）。</w:t>
            </w:r>
            <w:r>
              <w:rPr>
                <w:rFonts w:ascii="仿宋" w:eastAsia="仿宋" w:hAnsi="仿宋" w:cs="仿宋" w:hint="eastAsia"/>
                <w:color w:val="333333"/>
                <w:sz w:val="27"/>
                <w:szCs w:val="27"/>
                <w:lang w:bidi="ar"/>
              </w:rPr>
              <w:t xml:space="preserve"> </w:t>
            </w:r>
            <w:r>
              <w:rPr>
                <w:rFonts w:ascii="仿宋" w:eastAsia="仿宋" w:hAnsi="仿宋" w:cs="仿宋" w:hint="eastAsia"/>
                <w:color w:val="000000"/>
              </w:rPr>
              <w:t>VBSE可以使学生在虚拟的市场环境、商务环境、政务环境和公共服务环境中，根据现实岗位工作内容、管理流程、业务单据，结合与教学目标适配的业务规则，将经营模拟与现实工作接轨，进行仿真经营和业务运作，对</w:t>
            </w:r>
            <w:proofErr w:type="gramStart"/>
            <w:r>
              <w:rPr>
                <w:rFonts w:ascii="仿宋" w:eastAsia="仿宋" w:hAnsi="仿宋" w:cs="仿宋" w:hint="eastAsia"/>
                <w:color w:val="000000"/>
              </w:rPr>
              <w:t>标企业</w:t>
            </w:r>
            <w:proofErr w:type="gramEnd"/>
            <w:r>
              <w:rPr>
                <w:rFonts w:ascii="仿宋" w:eastAsia="仿宋" w:hAnsi="仿宋" w:cs="仿宋" w:hint="eastAsia"/>
                <w:color w:val="000000"/>
              </w:rPr>
              <w:t>人才岗位能力体系，从而训练学生的综合执行能力、综合决策能力和创新创业能力，培养学生的全局意识和综合职业素养。</w:t>
            </w:r>
          </w:p>
          <w:p w:rsidR="00876135" w:rsidRDefault="00190F7D">
            <w:pPr>
              <w:spacing w:beforeLines="25" w:before="60" w:line="360" w:lineRule="auto"/>
              <w:ind w:firstLineChars="200" w:firstLine="482"/>
              <w:rPr>
                <w:rFonts w:ascii="仿宋" w:eastAsia="仿宋" w:hAnsi="仿宋" w:cs="仿宋"/>
                <w:b/>
              </w:rPr>
            </w:pPr>
            <w:r>
              <w:rPr>
                <w:rFonts w:ascii="仿宋" w:eastAsia="仿宋" w:hAnsi="仿宋" w:cs="仿宋" w:hint="eastAsia"/>
                <w:b/>
              </w:rPr>
              <w:t>（3）学校专业发展规划</w:t>
            </w:r>
          </w:p>
          <w:p w:rsidR="00876135" w:rsidRDefault="00190F7D">
            <w:pPr>
              <w:spacing w:line="360" w:lineRule="auto"/>
              <w:ind w:firstLineChars="200" w:firstLine="480"/>
              <w:jc w:val="both"/>
              <w:rPr>
                <w:rFonts w:ascii="仿宋" w:eastAsia="仿宋" w:hAnsi="仿宋" w:cs="仿宋"/>
                <w:bCs/>
              </w:rPr>
            </w:pPr>
            <w:r>
              <w:rPr>
                <w:rFonts w:ascii="仿宋" w:eastAsia="仿宋" w:hAnsi="仿宋" w:cs="仿宋" w:hint="eastAsia"/>
                <w:bCs/>
              </w:rPr>
              <w:t>遵照学校办成“高水平应用型大学”和“国内一流独立学院”的办学定位和服务宗旨，坚持以培养具有互联网应用能力、供应链管理知识体系、熟悉供应</w:t>
            </w:r>
            <w:proofErr w:type="gramStart"/>
            <w:r>
              <w:rPr>
                <w:rFonts w:ascii="仿宋" w:eastAsia="仿宋" w:hAnsi="仿宋" w:cs="仿宋" w:hint="eastAsia"/>
                <w:bCs/>
              </w:rPr>
              <w:t>链各个</w:t>
            </w:r>
            <w:proofErr w:type="gramEnd"/>
            <w:r>
              <w:rPr>
                <w:rFonts w:ascii="仿宋" w:eastAsia="仿宋" w:hAnsi="仿宋" w:cs="仿宋" w:hint="eastAsia"/>
                <w:bCs/>
              </w:rPr>
              <w:t>细分领域运营规律、能解决供应链管理复杂问题的应用型、复合型、创新性人为核心，强化产教融合，服务地方经济发展，依托母体学校东南大学的工科背景和物流管理专业作为国家一流专业的学科优势，立足江苏省经济发展和产业需求，将拟申报的供应链管理专业建设为培养体系特色鲜明、师资结构合理、人才培养质量高、实践能力强的专业。具体规划思路如下：</w:t>
            </w:r>
          </w:p>
          <w:p w:rsidR="00876135" w:rsidRDefault="00190F7D">
            <w:pPr>
              <w:widowControl/>
              <w:autoSpaceDE/>
              <w:autoSpaceDN/>
              <w:spacing w:line="300" w:lineRule="auto"/>
              <w:ind w:rightChars="81" w:right="194" w:firstLineChars="200" w:firstLine="482"/>
              <w:jc w:val="both"/>
              <w:rPr>
                <w:rFonts w:ascii="仿宋" w:eastAsia="仿宋" w:hAnsi="仿宋" w:cs="仿宋"/>
                <w:b/>
                <w:bCs/>
              </w:rPr>
            </w:pPr>
            <w:r>
              <w:rPr>
                <w:rFonts w:ascii="仿宋" w:eastAsia="仿宋" w:hAnsi="仿宋" w:cs="仿宋" w:hint="eastAsia"/>
                <w:b/>
                <w:bCs/>
              </w:rPr>
              <w:t>①密切跟踪供应链管理人才需求，准确定位专业培养目标</w:t>
            </w:r>
          </w:p>
          <w:p w:rsidR="00876135" w:rsidRDefault="00190F7D">
            <w:pPr>
              <w:spacing w:line="360" w:lineRule="auto"/>
              <w:ind w:firstLineChars="200" w:firstLine="480"/>
              <w:outlineLvl w:val="0"/>
              <w:rPr>
                <w:rFonts w:ascii="仿宋" w:eastAsia="仿宋" w:hAnsi="仿宋" w:cs="仿宋"/>
              </w:rPr>
            </w:pPr>
            <w:r>
              <w:rPr>
                <w:rFonts w:ascii="仿宋" w:eastAsia="仿宋" w:hAnsi="仿宋" w:cs="仿宋" w:hint="eastAsia"/>
                <w:shd w:val="clear" w:color="auto" w:fill="FFFFFF"/>
              </w:rPr>
              <w:t>供应链管理</w:t>
            </w:r>
            <w:r>
              <w:rPr>
                <w:rFonts w:ascii="仿宋" w:eastAsia="仿宋" w:hAnsi="仿宋" w:cs="仿宋" w:hint="eastAsia"/>
                <w:bCs/>
              </w:rPr>
              <w:t>作为管理学科的一个重要分支，</w:t>
            </w:r>
            <w:r>
              <w:rPr>
                <w:rFonts w:ascii="仿宋" w:eastAsia="仿宋" w:hAnsi="仿宋" w:cs="仿宋" w:hint="eastAsia"/>
                <w:shd w:val="clear" w:color="auto" w:fill="FFFFFF"/>
              </w:rPr>
              <w:t>培养的是富有创新精神和实践能力，具有坚实的基础知识，掌握必备的</w:t>
            </w:r>
            <w:r>
              <w:rPr>
                <w:rFonts w:ascii="仿宋" w:eastAsia="仿宋" w:hAnsi="仿宋" w:cs="仿宋" w:hint="eastAsia"/>
              </w:rPr>
              <w:t>供应链管理理论知识，</w:t>
            </w:r>
            <w:r>
              <w:rPr>
                <w:rFonts w:ascii="仿宋" w:eastAsia="仿宋" w:hAnsi="仿宋" w:cs="仿宋" w:hint="eastAsia"/>
                <w:shd w:val="clear" w:color="auto" w:fill="FFFFFF"/>
              </w:rPr>
              <w:t>具有供应链运营能力，</w:t>
            </w:r>
            <w:r>
              <w:rPr>
                <w:rFonts w:ascii="仿宋" w:eastAsia="仿宋" w:hAnsi="仿宋" w:cs="仿宋" w:hint="eastAsia"/>
              </w:rPr>
              <w:t>能在交通运输、物流园区、仓储配送、国际物流、工业制造、电子商务等相关政府经济管理部门、工商企业和物流与供应链机构，从事采购、仓储、运输与配送、供应链信息处理、运营管理、供应</w:t>
            </w:r>
            <w:proofErr w:type="gramStart"/>
            <w:r>
              <w:rPr>
                <w:rFonts w:ascii="仿宋" w:eastAsia="仿宋" w:hAnsi="仿宋" w:cs="仿宋" w:hint="eastAsia"/>
              </w:rPr>
              <w:t>链规划</w:t>
            </w:r>
            <w:proofErr w:type="gramEnd"/>
            <w:r>
              <w:rPr>
                <w:rFonts w:ascii="仿宋" w:eastAsia="仿宋" w:hAnsi="仿宋" w:cs="仿宋" w:hint="eastAsia"/>
              </w:rPr>
              <w:t>与设计和供应链质量、绩效、风险管理等方面工作的应用型、复合型、创新性人才。</w:t>
            </w:r>
          </w:p>
          <w:p w:rsidR="00876135" w:rsidRDefault="00190F7D">
            <w:pPr>
              <w:widowControl/>
              <w:autoSpaceDE/>
              <w:autoSpaceDN/>
              <w:spacing w:line="300" w:lineRule="auto"/>
              <w:ind w:rightChars="81" w:right="194" w:firstLineChars="200" w:firstLine="482"/>
              <w:jc w:val="both"/>
              <w:rPr>
                <w:rFonts w:ascii="仿宋" w:eastAsia="仿宋" w:hAnsi="仿宋" w:cs="仿宋"/>
                <w:b/>
                <w:bCs/>
              </w:rPr>
            </w:pPr>
            <w:r>
              <w:rPr>
                <w:rFonts w:ascii="仿宋" w:eastAsia="仿宋" w:hAnsi="仿宋" w:cs="仿宋" w:hint="eastAsia"/>
                <w:b/>
                <w:bCs/>
              </w:rPr>
              <w:t>②依托本校工科类和经济管理类优势学科，建立特色培养体系</w:t>
            </w:r>
          </w:p>
          <w:p w:rsidR="00876135" w:rsidRDefault="00190F7D">
            <w:pPr>
              <w:spacing w:line="360" w:lineRule="auto"/>
              <w:ind w:firstLineChars="200" w:firstLine="480"/>
              <w:jc w:val="both"/>
              <w:rPr>
                <w:rFonts w:ascii="仿宋" w:eastAsia="仿宋" w:hAnsi="仿宋" w:cs="仿宋"/>
                <w:b/>
                <w:bCs/>
              </w:rPr>
            </w:pPr>
            <w:r>
              <w:rPr>
                <w:rFonts w:ascii="仿宋" w:eastAsia="仿宋" w:hAnsi="仿宋" w:cs="仿宋" w:hint="eastAsia"/>
                <w:bCs/>
              </w:rPr>
              <w:t>在专业培养目标的指导下，依托母体学校和本校工科背景，借助专业共享基础平台和经济管理学院专业群资源，构建特色鲜明的供应链管理专业课程体系，整个课程体系包括三部分：“底层共享、中层互通、顶层分选”的理论课程体系，体现培养的科学性、系统性；</w:t>
            </w:r>
            <w:r>
              <w:rPr>
                <w:rFonts w:ascii="宋体" w:hAnsi="宋体"/>
              </w:rPr>
              <w:t>基</w:t>
            </w:r>
            <w:r>
              <w:rPr>
                <w:rFonts w:ascii="仿宋" w:eastAsia="仿宋" w:hAnsi="仿宋" w:cs="仿宋" w:hint="eastAsia"/>
                <w:bCs/>
              </w:rPr>
              <w:t>础实践+专业实践、核心实践+拓展实践、校内实践+校外实习的三条主线的实践教学体系，实现应用型人才培养目标；建立第二课堂，体现立德树人、创新培养的新目标。</w:t>
            </w:r>
          </w:p>
          <w:p w:rsidR="00876135" w:rsidRDefault="00190F7D">
            <w:pPr>
              <w:widowControl/>
              <w:autoSpaceDE/>
              <w:autoSpaceDN/>
              <w:spacing w:line="300" w:lineRule="auto"/>
              <w:ind w:rightChars="81" w:right="194" w:firstLineChars="200" w:firstLine="482"/>
              <w:jc w:val="both"/>
              <w:rPr>
                <w:rFonts w:ascii="仿宋" w:eastAsia="仿宋" w:hAnsi="仿宋" w:cs="仿宋"/>
                <w:b/>
                <w:bCs/>
              </w:rPr>
            </w:pPr>
            <w:r>
              <w:rPr>
                <w:rFonts w:ascii="仿宋" w:eastAsia="仿宋" w:hAnsi="仿宋" w:cs="仿宋" w:hint="eastAsia"/>
                <w:b/>
                <w:bCs/>
              </w:rPr>
              <w:t>③引进与培养相结合，建设高水平教师队伍</w:t>
            </w:r>
          </w:p>
          <w:p w:rsidR="00876135" w:rsidRDefault="00190F7D">
            <w:pPr>
              <w:spacing w:line="360" w:lineRule="auto"/>
              <w:ind w:firstLineChars="200" w:firstLine="480"/>
              <w:jc w:val="both"/>
              <w:rPr>
                <w:rFonts w:ascii="仿宋" w:eastAsia="仿宋" w:hAnsi="仿宋" w:cs="仿宋"/>
                <w:bCs/>
              </w:rPr>
            </w:pPr>
            <w:r>
              <w:rPr>
                <w:rFonts w:ascii="仿宋" w:eastAsia="仿宋" w:hAnsi="仿宋" w:cs="仿宋" w:hint="eastAsia"/>
                <w:bCs/>
              </w:rPr>
              <w:t>引进和培养相结合，建设具有深厚理论知识和丰富供应链运营实践经验的教师队伍。在现</w:t>
            </w:r>
            <w:r>
              <w:rPr>
                <w:rFonts w:ascii="仿宋" w:eastAsia="仿宋" w:hAnsi="仿宋" w:cs="仿宋" w:hint="eastAsia"/>
                <w:bCs/>
              </w:rPr>
              <w:lastRenderedPageBreak/>
              <w:t>有的教师队伍中，通过专业培训、学术交流、企业实践等方式提高现有教师队伍的理论水平和实践能力。与此同时，引进新教师应具有足够的教学能力、专业水平、实践经验、沟通能力和职业发展能力，并且能够开展供应链相关前沿问题研究，参与学术交流。教师的专业背景满足专业课程体系及专业特色需要，主讲教师的学历教育经历中至少有一个阶段是供应链管理相关专业，在供应链相关领域有较为稳定的科研方向，并不断发表科研成果。</w:t>
            </w:r>
          </w:p>
          <w:p w:rsidR="00876135" w:rsidRDefault="00190F7D">
            <w:pPr>
              <w:widowControl/>
              <w:autoSpaceDE/>
              <w:autoSpaceDN/>
              <w:spacing w:line="300" w:lineRule="auto"/>
              <w:ind w:rightChars="81" w:right="194" w:firstLineChars="200" w:firstLine="482"/>
              <w:jc w:val="both"/>
              <w:rPr>
                <w:rFonts w:ascii="仿宋" w:eastAsia="仿宋" w:hAnsi="仿宋" w:cs="仿宋"/>
                <w:b/>
                <w:bCs/>
              </w:rPr>
            </w:pPr>
            <w:r>
              <w:rPr>
                <w:rFonts w:ascii="仿宋" w:eastAsia="仿宋" w:hAnsi="仿宋" w:cs="仿宋" w:hint="eastAsia"/>
                <w:b/>
                <w:bCs/>
              </w:rPr>
              <w:t>④优化课程体系，形成可持续发展的专业特色</w:t>
            </w:r>
          </w:p>
          <w:p w:rsidR="00876135" w:rsidRDefault="00190F7D">
            <w:pPr>
              <w:spacing w:line="360" w:lineRule="auto"/>
              <w:ind w:firstLineChars="200" w:firstLine="480"/>
              <w:jc w:val="both"/>
              <w:rPr>
                <w:rFonts w:eastAsia="仿宋"/>
                <w:bCs/>
              </w:rPr>
            </w:pPr>
            <w:r>
              <w:rPr>
                <w:rFonts w:ascii="仿宋" w:eastAsia="仿宋" w:hAnsi="仿宋" w:cs="仿宋" w:hint="eastAsia"/>
                <w:bCs/>
              </w:rPr>
              <w:t>调整、优化课程体系，改革教育教学模式，提高课程和实践教学质量；构建创新实践活动体系，完善学生综合评价机制，加强学生创新能力培养，为</w:t>
            </w:r>
            <w:r>
              <w:rPr>
                <w:rFonts w:ascii="仿宋" w:eastAsia="仿宋" w:hAnsi="仿宋" w:cs="仿宋" w:hint="eastAsia"/>
                <w:shd w:val="clear" w:color="auto" w:fill="FFFFFF"/>
              </w:rPr>
              <w:t>供应链管理</w:t>
            </w:r>
            <w:r>
              <w:rPr>
                <w:rFonts w:ascii="仿宋" w:eastAsia="仿宋" w:hAnsi="仿宋" w:cs="仿宋" w:hint="eastAsia"/>
                <w:bCs/>
              </w:rPr>
              <w:t>专业的实验教学和科研提供强有力的支撑，并形成以下可持续发展的专业特色：a.</w:t>
            </w:r>
            <w:r>
              <w:rPr>
                <w:rFonts w:ascii="仿宋" w:eastAsia="仿宋" w:hAnsi="仿宋" w:cs="仿宋" w:hint="eastAsia"/>
                <w:color w:val="000000"/>
                <w:lang w:bidi="ar"/>
              </w:rPr>
              <w:t>注重应用型人才培养。在培养方案设置中，突出应用型人才培养，根据专业特点和市场对人才的需求，设置相应的实</w:t>
            </w:r>
            <w:proofErr w:type="gramStart"/>
            <w:r>
              <w:rPr>
                <w:rFonts w:ascii="仿宋" w:eastAsia="仿宋" w:hAnsi="仿宋" w:cs="仿宋" w:hint="eastAsia"/>
                <w:color w:val="000000"/>
                <w:lang w:bidi="ar"/>
              </w:rPr>
              <w:t>训实践</w:t>
            </w:r>
            <w:proofErr w:type="gramEnd"/>
            <w:r>
              <w:rPr>
                <w:rFonts w:ascii="仿宋" w:eastAsia="仿宋" w:hAnsi="仿宋" w:cs="仿宋" w:hint="eastAsia"/>
                <w:color w:val="000000"/>
                <w:lang w:bidi="ar"/>
              </w:rPr>
              <w:t>环节，深化校企融合，建设校内外实训基地；b.</w:t>
            </w:r>
            <w:r>
              <w:rPr>
                <w:rFonts w:ascii="Calibri" w:eastAsia="仿宋" w:hAnsi="Calibri" w:cs="Calibri" w:hint="eastAsia"/>
                <w:color w:val="000000"/>
                <w:lang w:bidi="ar"/>
              </w:rPr>
              <w:t>依托母体学校资源，紧扣地方产业特色，精准定位，设置相应方向模块课程；</w:t>
            </w:r>
            <w:r>
              <w:rPr>
                <w:rFonts w:ascii="Calibri" w:eastAsia="仿宋" w:hAnsi="Calibri" w:cs="Calibri" w:hint="eastAsia"/>
                <w:color w:val="000000"/>
                <w:lang w:bidi="ar"/>
              </w:rPr>
              <w:t>c.</w:t>
            </w:r>
            <w:r>
              <w:rPr>
                <w:rFonts w:ascii="Calibri" w:eastAsia="仿宋" w:hAnsi="Calibri" w:cs="Calibri" w:hint="eastAsia"/>
                <w:color w:val="000000"/>
                <w:lang w:bidi="ar"/>
              </w:rPr>
              <w:t>紧跟数字经济发展背景，注重供应链数据分析与应用能力的培养。</w:t>
            </w:r>
          </w:p>
        </w:tc>
      </w:tr>
    </w:tbl>
    <w:p w:rsidR="00876135" w:rsidRDefault="00876135">
      <w:pPr>
        <w:pStyle w:val="a5"/>
        <w:kinsoku w:val="0"/>
        <w:overflowPunct w:val="0"/>
        <w:spacing w:line="431" w:lineRule="exact"/>
        <w:ind w:left="0"/>
      </w:pPr>
    </w:p>
    <w:p w:rsidR="00876135" w:rsidRDefault="00876135">
      <w:pPr>
        <w:pStyle w:val="a5"/>
        <w:kinsoku w:val="0"/>
        <w:overflowPunct w:val="0"/>
        <w:ind w:left="0"/>
        <w:rPr>
          <w:sz w:val="20"/>
          <w:szCs w:val="20"/>
        </w:rPr>
      </w:pPr>
    </w:p>
    <w:p w:rsidR="00876135" w:rsidRDefault="00876135">
      <w:pPr>
        <w:pStyle w:val="a5"/>
        <w:kinsoku w:val="0"/>
        <w:overflowPunct w:val="0"/>
        <w:spacing w:before="8"/>
        <w:ind w:left="0"/>
        <w:rPr>
          <w:sz w:val="13"/>
          <w:szCs w:val="13"/>
        </w:rPr>
      </w:pPr>
    </w:p>
    <w:p w:rsidR="00876135" w:rsidRDefault="00190F7D">
      <w:pPr>
        <w:pStyle w:val="a5"/>
        <w:kinsoku w:val="0"/>
        <w:overflowPunct w:val="0"/>
        <w:spacing w:line="449" w:lineRule="exact"/>
        <w:ind w:left="0"/>
        <w:jc w:val="center"/>
      </w:pPr>
      <w:r>
        <w:rPr>
          <w:rFonts w:hint="eastAsia"/>
        </w:rPr>
        <w:lastRenderedPageBreak/>
        <w:t>8.申请增设专业人才培养方案</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0"/>
      </w:tblGrid>
      <w:tr w:rsidR="00876135">
        <w:trPr>
          <w:trHeight w:val="14163"/>
        </w:trPr>
        <w:tc>
          <w:tcPr>
            <w:tcW w:w="9900" w:type="dxa"/>
          </w:tcPr>
          <w:p w:rsidR="00876135" w:rsidRDefault="00190F7D">
            <w:pPr>
              <w:spacing w:before="66" w:line="242" w:lineRule="auto"/>
              <w:ind w:right="84"/>
              <w:jc w:val="both"/>
              <w:rPr>
                <w:rFonts w:ascii="仿宋" w:eastAsia="仿宋" w:hAnsi="仿宋" w:cs="仿宋"/>
              </w:rPr>
            </w:pPr>
            <w:r>
              <w:rPr>
                <w:rFonts w:ascii="仿宋" w:eastAsia="仿宋" w:hAnsi="仿宋" w:cs="宋体" w:hint="eastAsia"/>
                <w:spacing w:val="-1"/>
              </w:rPr>
              <w:t>包括培养目标、基本要求、修业年限、授予学位、主要课程、主要实践性教学环节和主</w:t>
            </w:r>
            <w:r>
              <w:rPr>
                <w:rFonts w:ascii="仿宋" w:eastAsia="仿宋" w:hAnsi="仿宋" w:cs="宋体"/>
                <w:spacing w:val="-89"/>
              </w:rPr>
              <w:t xml:space="preserve"> </w:t>
            </w:r>
            <w:r>
              <w:rPr>
                <w:rFonts w:ascii="仿宋" w:eastAsia="仿宋" w:hAnsi="仿宋" w:cs="宋体" w:hint="eastAsia"/>
                <w:spacing w:val="-6"/>
              </w:rPr>
              <w:t>要专业实验、教学计划等内容，请参照学校现行人才培养方案格式，须符合国标要求）</w:t>
            </w:r>
            <w:r>
              <w:rPr>
                <w:rFonts w:ascii="仿宋" w:eastAsia="仿宋" w:hAnsi="仿宋" w:cs="仿宋" w:hint="eastAsia"/>
              </w:rPr>
              <w:t>（如需要可加页）</w:t>
            </w:r>
          </w:p>
          <w:p w:rsidR="00876135" w:rsidRDefault="00190F7D">
            <w:pPr>
              <w:autoSpaceDE/>
              <w:autoSpaceDN/>
              <w:snapToGrid w:val="0"/>
              <w:spacing w:beforeLines="50" w:before="120" w:afterLines="25" w:after="60" w:line="348" w:lineRule="auto"/>
              <w:jc w:val="both"/>
              <w:rPr>
                <w:rFonts w:ascii="仿宋" w:eastAsia="仿宋" w:hAnsi="仿宋" w:cs="仿宋"/>
              </w:rPr>
            </w:pPr>
            <w:r>
              <w:rPr>
                <w:rFonts w:ascii="仿宋" w:eastAsia="仿宋" w:hAnsi="仿宋" w:cs="仿宋" w:hint="eastAsia"/>
              </w:rPr>
              <w:t>一、培养目标</w:t>
            </w:r>
          </w:p>
          <w:p w:rsidR="00876135" w:rsidRDefault="00190F7D">
            <w:pPr>
              <w:spacing w:line="360" w:lineRule="auto"/>
              <w:ind w:firstLineChars="200" w:firstLine="480"/>
              <w:jc w:val="both"/>
              <w:outlineLvl w:val="0"/>
              <w:rPr>
                <w:rFonts w:ascii="仿宋" w:eastAsia="仿宋" w:hAnsi="仿宋" w:cs="仿宋"/>
              </w:rPr>
            </w:pPr>
            <w:r>
              <w:rPr>
                <w:rFonts w:ascii="仿宋" w:eastAsia="仿宋" w:hAnsi="仿宋" w:cs="仿宋" w:hint="eastAsia"/>
              </w:rPr>
              <w:t>本专业坚持立德树人，培养德、智、体、美、</w:t>
            </w:r>
            <w:proofErr w:type="gramStart"/>
            <w:r>
              <w:rPr>
                <w:rFonts w:ascii="仿宋" w:eastAsia="仿宋" w:hAnsi="仿宋" w:cs="仿宋" w:hint="eastAsia"/>
              </w:rPr>
              <w:t>劳</w:t>
            </w:r>
            <w:proofErr w:type="gramEnd"/>
            <w:r>
              <w:rPr>
                <w:rFonts w:ascii="仿宋" w:eastAsia="仿宋" w:hAnsi="仿宋" w:cs="仿宋" w:hint="eastAsia"/>
              </w:rPr>
              <w:t>全面发展，掌握供应链相关的经济、管理、法律等基础知识，具备</w:t>
            </w:r>
            <w:r>
              <w:rPr>
                <w:rFonts w:ascii="仿宋" w:eastAsia="仿宋" w:hAnsi="仿宋" w:cs="仿宋" w:hint="eastAsia"/>
                <w:bCs/>
              </w:rPr>
              <w:t>互联网应用能力、供应链管理知识体系、熟悉供应</w:t>
            </w:r>
            <w:proofErr w:type="gramStart"/>
            <w:r>
              <w:rPr>
                <w:rFonts w:ascii="仿宋" w:eastAsia="仿宋" w:hAnsi="仿宋" w:cs="仿宋" w:hint="eastAsia"/>
                <w:bCs/>
              </w:rPr>
              <w:t>链各</w:t>
            </w:r>
            <w:proofErr w:type="gramEnd"/>
            <w:r>
              <w:rPr>
                <w:rFonts w:ascii="仿宋" w:eastAsia="仿宋" w:hAnsi="仿宋" w:cs="仿宋" w:hint="eastAsia"/>
                <w:bCs/>
              </w:rPr>
              <w:t>个细分领域运营规律、能解决供应链管理复杂问题</w:t>
            </w:r>
            <w:r>
              <w:rPr>
                <w:rFonts w:ascii="仿宋" w:eastAsia="仿宋" w:hAnsi="仿宋" w:cs="仿宋" w:hint="eastAsia"/>
              </w:rPr>
              <w:t>，在交通运输、物流园区、仓储配送、国际物流、工业制造、电子商务等相关政府经济管理部门、工商企业和物流与供应链机构，从事采购、仓储、运输与配送、供应链信息处理、运营管理、供应</w:t>
            </w:r>
            <w:proofErr w:type="gramStart"/>
            <w:r>
              <w:rPr>
                <w:rFonts w:ascii="仿宋" w:eastAsia="仿宋" w:hAnsi="仿宋" w:cs="仿宋" w:hint="eastAsia"/>
              </w:rPr>
              <w:t>链规</w:t>
            </w:r>
            <w:proofErr w:type="gramEnd"/>
            <w:r>
              <w:rPr>
                <w:rFonts w:ascii="仿宋" w:eastAsia="仿宋" w:hAnsi="仿宋" w:cs="仿宋" w:hint="eastAsia"/>
              </w:rPr>
              <w:t>划与设计和供应链质量、绩效、风险管理等方面工作的应用型、复合型、创新性人才。</w:t>
            </w:r>
          </w:p>
          <w:p w:rsidR="00876135" w:rsidRDefault="00190F7D">
            <w:pPr>
              <w:autoSpaceDE/>
              <w:autoSpaceDN/>
              <w:snapToGrid w:val="0"/>
              <w:spacing w:beforeLines="50" w:before="120" w:afterLines="25" w:after="60" w:line="348" w:lineRule="auto"/>
              <w:jc w:val="both"/>
              <w:rPr>
                <w:rFonts w:ascii="仿宋" w:eastAsia="仿宋" w:hAnsi="仿宋" w:cs="仿宋"/>
              </w:rPr>
            </w:pPr>
            <w:r>
              <w:rPr>
                <w:rFonts w:ascii="仿宋" w:eastAsia="仿宋" w:hAnsi="仿宋" w:cs="仿宋" w:hint="eastAsia"/>
              </w:rPr>
              <w:t>二、毕业要求</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1.经济管理知识：能够将社会科学、自然科学、信息技术、经济管理基础和供应链管理专业知识用于解决复杂供应链管理及相关经济管理问题。</w:t>
            </w:r>
          </w:p>
          <w:p w:rsidR="00876135" w:rsidRDefault="00190F7D">
            <w:pPr>
              <w:spacing w:line="360" w:lineRule="auto"/>
              <w:ind w:leftChars="309" w:left="1164" w:rightChars="-93" w:right="-223" w:hangingChars="176" w:hanging="422"/>
              <w:jc w:val="both"/>
              <w:rPr>
                <w:rFonts w:ascii="仿宋" w:eastAsia="仿宋" w:hAnsi="仿宋" w:cs="仿宋"/>
              </w:rPr>
            </w:pPr>
            <w:r>
              <w:rPr>
                <w:rFonts w:ascii="仿宋" w:eastAsia="仿宋" w:hAnsi="仿宋" w:cs="仿宋" w:hint="eastAsia"/>
              </w:rPr>
              <w:t>1.1 能将社会科学、自然科学、经济管理科学的语言工具用于供应链管理问题的表述。</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1.2 能针对具体的对象建立模型并求解。</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1.3 能够将相关知识和方法用于推演、分析供应链管理问题。</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1.4 能够将相关知识和模型方法用于供应链管理问题的求解。</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2.问题分析：能够应用社会科学、自然科学、供应链管理基本原理，并通过文献研究，识别、表达、分析复杂的供应链管理及相关经济管理问题，以获得有效结论。</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2.1 能运用相关科学原理，识别和判断复杂供应链管理问题的关键环节。</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2.2 能基于相关科学原理和模型方法正确表达复杂供应链管理问题。</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2.3 能认识到解决问题有多种方案可选择，会通过文献研究寻求可替代的解决方案。</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2.4 能运用基本原理，借助文献研究，分析过程的影响因素，获得有效结论。</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3.设计解决方案：能够针对复杂供应链管理问题，设计满足特定需求的解决方案，并能够在设计环节中体现创新意识，考虑法律、健康、安全、文化、社会以及环境等因素。</w:t>
            </w:r>
          </w:p>
          <w:p w:rsidR="00876135" w:rsidRDefault="00190F7D">
            <w:pPr>
              <w:spacing w:line="360" w:lineRule="auto"/>
              <w:ind w:leftChars="309" w:left="1164" w:hangingChars="176" w:hanging="422"/>
              <w:jc w:val="both"/>
              <w:rPr>
                <w:rFonts w:ascii="仿宋" w:eastAsia="仿宋" w:hAnsi="仿宋" w:cs="仿宋"/>
              </w:rPr>
            </w:pPr>
            <w:r>
              <w:rPr>
                <w:rFonts w:ascii="仿宋" w:eastAsia="仿宋" w:hAnsi="仿宋" w:cs="仿宋" w:hint="eastAsia"/>
              </w:rPr>
              <w:t>3.1 掌握供应链方案设计全周期、全流程的基本设计方法和技术，了解影响设计目标和技术方案的各种因素。</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3.2 能够针对特定需求，完成供应链单元（环节）的设计。</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3.3 能够进行供应链系统规划与设计，在设计中体现创新意识。</w:t>
            </w:r>
          </w:p>
          <w:p w:rsidR="00876135" w:rsidRDefault="00190F7D">
            <w:pPr>
              <w:spacing w:line="360" w:lineRule="auto"/>
              <w:ind w:leftChars="309" w:left="1023" w:hangingChars="117" w:hanging="281"/>
              <w:jc w:val="both"/>
              <w:rPr>
                <w:rFonts w:ascii="仿宋" w:eastAsia="仿宋" w:hAnsi="仿宋" w:cs="仿宋"/>
              </w:rPr>
            </w:pPr>
            <w:r>
              <w:rPr>
                <w:rFonts w:ascii="仿宋" w:eastAsia="仿宋" w:hAnsi="仿宋" w:cs="仿宋" w:hint="eastAsia"/>
              </w:rPr>
              <w:t>3.4 在设计中能够考虑安全、健康、法律、文化及环境等制约因素。</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4.研究：能够基于科学原理并采用科学方法对复杂供应链管理问题进行研究，包括设计</w:t>
            </w:r>
            <w:r>
              <w:rPr>
                <w:rFonts w:ascii="仿宋" w:eastAsia="仿宋" w:hAnsi="仿宋" w:cs="仿宋" w:hint="eastAsia"/>
              </w:rPr>
              <w:lastRenderedPageBreak/>
              <w:t>研究方案、收集、整理、解释数据、并通过信息综合得到合理有效的结论。</w:t>
            </w:r>
          </w:p>
          <w:p w:rsidR="00876135" w:rsidRDefault="00190F7D">
            <w:pPr>
              <w:spacing w:line="360" w:lineRule="auto"/>
              <w:ind w:leftChars="309" w:left="1164" w:hangingChars="176" w:hanging="422"/>
              <w:jc w:val="both"/>
              <w:rPr>
                <w:rFonts w:ascii="仿宋" w:eastAsia="仿宋" w:hAnsi="仿宋" w:cs="仿宋"/>
              </w:rPr>
            </w:pPr>
            <w:r>
              <w:rPr>
                <w:rFonts w:ascii="仿宋" w:eastAsia="仿宋" w:hAnsi="仿宋" w:cs="仿宋" w:hint="eastAsia"/>
              </w:rPr>
              <w:t>4.1 能够基于科学原理，通过文献研究或相关方法，调研和分析复杂供应链管理问题的解决方案。</w:t>
            </w:r>
          </w:p>
          <w:p w:rsidR="00876135" w:rsidRDefault="00190F7D">
            <w:pPr>
              <w:spacing w:line="360" w:lineRule="auto"/>
              <w:ind w:leftChars="309" w:left="1164" w:hangingChars="176" w:hanging="422"/>
              <w:jc w:val="both"/>
              <w:rPr>
                <w:rFonts w:ascii="仿宋" w:eastAsia="仿宋" w:hAnsi="仿宋" w:cs="仿宋"/>
              </w:rPr>
            </w:pPr>
            <w:r>
              <w:rPr>
                <w:rFonts w:ascii="仿宋" w:eastAsia="仿宋" w:hAnsi="仿宋" w:cs="仿宋" w:hint="eastAsia"/>
              </w:rPr>
              <w:t>4.2 能够根据供应链管理对象特征，选择研究路线，设计供应链管理研究方案。</w:t>
            </w:r>
          </w:p>
          <w:p w:rsidR="00876135" w:rsidRDefault="00190F7D">
            <w:pPr>
              <w:spacing w:line="360" w:lineRule="auto"/>
              <w:ind w:leftChars="309" w:left="1164" w:hangingChars="176" w:hanging="422"/>
              <w:jc w:val="both"/>
              <w:rPr>
                <w:rFonts w:ascii="仿宋" w:eastAsia="仿宋" w:hAnsi="仿宋" w:cs="仿宋"/>
              </w:rPr>
            </w:pPr>
            <w:r>
              <w:rPr>
                <w:rFonts w:ascii="仿宋" w:eastAsia="仿宋" w:hAnsi="仿宋" w:cs="仿宋" w:hint="eastAsia"/>
              </w:rPr>
              <w:t>4.3 能够根据供应链管理研究方案构建研究路径，开展研究，正确地采集实验数据。</w:t>
            </w:r>
          </w:p>
          <w:p w:rsidR="00876135" w:rsidRDefault="00190F7D">
            <w:pPr>
              <w:spacing w:line="360" w:lineRule="auto"/>
              <w:ind w:leftChars="309" w:left="1164" w:rightChars="-93" w:right="-223" w:hangingChars="176" w:hanging="422"/>
              <w:jc w:val="both"/>
              <w:rPr>
                <w:rFonts w:ascii="仿宋" w:eastAsia="仿宋" w:hAnsi="仿宋" w:cs="仿宋"/>
              </w:rPr>
            </w:pPr>
            <w:r>
              <w:rPr>
                <w:rFonts w:ascii="仿宋" w:eastAsia="仿宋" w:hAnsi="仿宋" w:cs="仿宋" w:hint="eastAsia"/>
              </w:rPr>
              <w:t>4.4 能对供应链管理研究结果进行分析和解释，并通过信息综合得到合理有效的结论。</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5.使用现代工具：能够针对复杂供应链管理问题，选择与使用恰当的技术、资源、现代信息技术工具，包括对复杂供应链管理问题的预测与模拟，并能够理解其局限性。</w:t>
            </w:r>
          </w:p>
          <w:p w:rsidR="00876135" w:rsidRDefault="00190F7D">
            <w:pPr>
              <w:spacing w:line="360" w:lineRule="auto"/>
              <w:ind w:leftChars="309" w:left="1164" w:rightChars="34" w:right="82" w:hangingChars="176" w:hanging="422"/>
              <w:jc w:val="both"/>
              <w:rPr>
                <w:rFonts w:ascii="仿宋" w:eastAsia="仿宋" w:hAnsi="仿宋" w:cs="仿宋"/>
              </w:rPr>
            </w:pPr>
            <w:r>
              <w:rPr>
                <w:rFonts w:ascii="仿宋" w:eastAsia="仿宋" w:hAnsi="仿宋" w:cs="仿宋" w:hint="eastAsia"/>
              </w:rPr>
              <w:t>5.1 了解专业常用的现代信息技术工具和模拟软件的使用原理和方法，并理解其局限性。</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5.2 能够选择与使用恰当的信息资源和专业模拟软件，对复杂供应链管理问题进行分析、计算与设计。</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5.3 能够针对具体的对象，选用满足特定需求的现代工具，模拟和预测供应链管理问题，并能够分析其局限性。</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6.供应链管理与社会：能够基于供应链管理及相关经济管理背景知识进行合理分析，评价供应链管理实践和复杂供应链管理问题解决方案对社会、健康、安全、法律以及文化的影响，并理解应承担的责任。</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6.1 了解供应链管理专业相关领域的标准体系、知识产权、产业政策和法律法规，理解不同社会文化对供应</w:t>
            </w:r>
            <w:proofErr w:type="gramStart"/>
            <w:r>
              <w:rPr>
                <w:rFonts w:ascii="仿宋" w:eastAsia="仿宋" w:hAnsi="仿宋" w:cs="仿宋" w:hint="eastAsia"/>
              </w:rPr>
              <w:t>链活动</w:t>
            </w:r>
            <w:proofErr w:type="gramEnd"/>
            <w:r>
              <w:rPr>
                <w:rFonts w:ascii="仿宋" w:eastAsia="仿宋" w:hAnsi="仿宋" w:cs="仿宋" w:hint="eastAsia"/>
              </w:rPr>
              <w:t>的影响。</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6.2 能分析和评价供应链管理实践对社会、健康、安全、法律、文化的影响，以及这些因素对供应链管理实践的影响，并理解应承担的责任。</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7.环境和可持续发展： 能够理解和评价针对复杂供应链管理问题的实践对环境、社会可持续发展的影响。</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7.1 知晓和理解环境保护和可持续发展的理念和内涵。</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7.2 能够站在环境保护和可持续发展的角度思考供应链管理实践的可持续性，评价供应链管理实践可能对人类和环境造成的损害和隐患。</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8.职业规范：具有人文社会科学素养、社会责任感，能够在供应链管理实践中理解并遵守职业道德和规范，履行责任。</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8.1 有正确价值观，理解个人与社会的关系，了解中国国情。</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8.2 理解诚实公正、诚信守则的职业道德和规范，并能在供应</w:t>
            </w:r>
            <w:proofErr w:type="gramStart"/>
            <w:r>
              <w:rPr>
                <w:rFonts w:ascii="仿宋" w:eastAsia="仿宋" w:hAnsi="仿宋" w:cs="仿宋" w:hint="eastAsia"/>
              </w:rPr>
              <w:t>链活动</w:t>
            </w:r>
            <w:proofErr w:type="gramEnd"/>
            <w:r>
              <w:rPr>
                <w:rFonts w:ascii="仿宋" w:eastAsia="仿宋" w:hAnsi="仿宋" w:cs="仿宋" w:hint="eastAsia"/>
              </w:rPr>
              <w:t>中自觉遵守。</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8.3 理解设计、运营及管理人员对公众的安全、健康和福祉，以及环境保护的社会责任，能够在供应链管理实践中自觉履行责任。</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lastRenderedPageBreak/>
              <w:t>9.个人和团队：能够在多学科背景下的团队中承担个体、团队成员以及负责人的角色。</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9.1 能与其他专业的成员有效沟通，合作共事。</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9.2 能够在团队中独立或合作开展工作。</w:t>
            </w:r>
          </w:p>
          <w:p w:rsidR="00876135" w:rsidRDefault="00190F7D">
            <w:pPr>
              <w:spacing w:line="360" w:lineRule="auto"/>
              <w:ind w:leftChars="309" w:left="1164" w:hangingChars="176" w:hanging="422"/>
              <w:rPr>
                <w:rFonts w:ascii="仿宋" w:eastAsia="仿宋" w:hAnsi="仿宋" w:cs="仿宋"/>
              </w:rPr>
            </w:pPr>
            <w:r>
              <w:rPr>
                <w:rFonts w:ascii="仿宋" w:eastAsia="仿宋" w:hAnsi="仿宋" w:cs="仿宋" w:hint="eastAsia"/>
              </w:rPr>
              <w:t>9.3 能够组织、协调和指挥团队开展工作。</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10.沟通：能够就复杂供应链管理问题与业界同行及社会公众进行有效沟通和交流，包括撰写报告和设计文稿、陈述发言、清晰表达或回应指令。并具备一定的国际视野，能够在跨文化背景下进行沟通和交流。</w:t>
            </w:r>
          </w:p>
          <w:p w:rsidR="00876135" w:rsidRDefault="00190F7D">
            <w:pPr>
              <w:spacing w:line="360" w:lineRule="auto"/>
              <w:ind w:leftChars="373" w:left="1459" w:hangingChars="235" w:hanging="564"/>
              <w:rPr>
                <w:rFonts w:ascii="仿宋" w:eastAsia="仿宋" w:hAnsi="仿宋" w:cs="仿宋"/>
              </w:rPr>
            </w:pPr>
            <w:r>
              <w:rPr>
                <w:rFonts w:ascii="仿宋" w:eastAsia="仿宋" w:hAnsi="仿宋" w:cs="仿宋" w:hint="eastAsia"/>
              </w:rPr>
              <w:t>10.1 能就专业问题，以口头、文稿、图表等方式，准确表达自己的观点，回应质疑，理解与业界同行和社会公众交流的差异性。</w:t>
            </w:r>
          </w:p>
          <w:p w:rsidR="00876135" w:rsidRDefault="00190F7D">
            <w:pPr>
              <w:spacing w:line="360" w:lineRule="auto"/>
              <w:ind w:leftChars="373" w:left="1459" w:hangingChars="235" w:hanging="564"/>
              <w:rPr>
                <w:rFonts w:ascii="仿宋" w:eastAsia="仿宋" w:hAnsi="仿宋" w:cs="仿宋"/>
              </w:rPr>
            </w:pPr>
            <w:r>
              <w:rPr>
                <w:rFonts w:ascii="仿宋" w:eastAsia="仿宋" w:hAnsi="仿宋" w:cs="仿宋" w:hint="eastAsia"/>
              </w:rPr>
              <w:t>10.2 了解专业领域的国际发展趋势、研究热点，理解和尊重世界不同文化的差异性和多样性。</w:t>
            </w:r>
          </w:p>
          <w:p w:rsidR="00876135" w:rsidRDefault="00190F7D">
            <w:pPr>
              <w:spacing w:line="360" w:lineRule="auto"/>
              <w:ind w:leftChars="373" w:left="1459" w:hangingChars="235" w:hanging="564"/>
              <w:rPr>
                <w:rFonts w:ascii="仿宋" w:eastAsia="仿宋" w:hAnsi="仿宋" w:cs="仿宋"/>
              </w:rPr>
            </w:pPr>
            <w:r>
              <w:rPr>
                <w:rFonts w:ascii="仿宋" w:eastAsia="仿宋" w:hAnsi="仿宋" w:cs="仿宋" w:hint="eastAsia"/>
              </w:rPr>
              <w:t>10.3 具备跨文化交流的语言和书面表达能力，能就专业问题，在跨文化背景下进行基本沟通和交流。</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11.项目管理：理解并掌握经济管理原理与经济决策方法，并能在多学科环境中应用。</w:t>
            </w:r>
          </w:p>
          <w:p w:rsidR="00876135" w:rsidRDefault="00190F7D">
            <w:pPr>
              <w:spacing w:line="360" w:lineRule="auto"/>
              <w:ind w:leftChars="373" w:left="1459" w:hangingChars="235" w:hanging="564"/>
              <w:rPr>
                <w:rFonts w:ascii="仿宋" w:eastAsia="仿宋" w:hAnsi="仿宋" w:cs="仿宋"/>
              </w:rPr>
            </w:pPr>
            <w:r>
              <w:rPr>
                <w:rFonts w:ascii="仿宋" w:eastAsia="仿宋" w:hAnsi="仿宋" w:cs="仿宋" w:hint="eastAsia"/>
              </w:rPr>
              <w:t>11.1 掌握项目中涉及的管理与经济决策方法。</w:t>
            </w:r>
          </w:p>
          <w:p w:rsidR="00876135" w:rsidRDefault="00190F7D">
            <w:pPr>
              <w:spacing w:line="360" w:lineRule="auto"/>
              <w:ind w:leftChars="373" w:left="1459" w:hangingChars="235" w:hanging="564"/>
              <w:rPr>
                <w:rFonts w:ascii="仿宋" w:eastAsia="仿宋" w:hAnsi="仿宋" w:cs="仿宋"/>
              </w:rPr>
            </w:pPr>
            <w:r>
              <w:rPr>
                <w:rFonts w:ascii="仿宋" w:eastAsia="仿宋" w:hAnsi="仿宋" w:cs="仿宋" w:hint="eastAsia"/>
              </w:rPr>
              <w:t>11.2 了解</w:t>
            </w:r>
            <w:proofErr w:type="gramStart"/>
            <w:r>
              <w:rPr>
                <w:rFonts w:ascii="仿宋" w:eastAsia="仿宋" w:hAnsi="仿宋" w:cs="仿宋" w:hint="eastAsia"/>
              </w:rPr>
              <w:t>供应链全周期</w:t>
            </w:r>
            <w:proofErr w:type="gramEnd"/>
            <w:r>
              <w:rPr>
                <w:rFonts w:ascii="仿宋" w:eastAsia="仿宋" w:hAnsi="仿宋" w:cs="仿宋" w:hint="eastAsia"/>
              </w:rPr>
              <w:t>、全流程的成本构成，理解其中涉及的经济管理与经济决策问题。</w:t>
            </w:r>
          </w:p>
          <w:p w:rsidR="00876135" w:rsidRDefault="00190F7D">
            <w:pPr>
              <w:spacing w:line="360" w:lineRule="auto"/>
              <w:ind w:leftChars="373" w:left="1459" w:hangingChars="235" w:hanging="564"/>
              <w:rPr>
                <w:rFonts w:ascii="仿宋" w:eastAsia="仿宋" w:hAnsi="仿宋" w:cs="仿宋"/>
              </w:rPr>
            </w:pPr>
            <w:r>
              <w:rPr>
                <w:rFonts w:ascii="仿宋" w:eastAsia="仿宋" w:hAnsi="仿宋" w:cs="仿宋" w:hint="eastAsia"/>
              </w:rPr>
              <w:t>11.3 能在多学科环境下 ( 包括模拟环境 )，在设计解决方案的过程中，运用经济管理与经济决策方法。</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12.终身学习：具有自主学习和终身学习的意识，有不断学习和适应发展的能力。</w:t>
            </w:r>
          </w:p>
          <w:p w:rsidR="00876135" w:rsidRDefault="00190F7D">
            <w:pPr>
              <w:spacing w:line="360" w:lineRule="auto"/>
              <w:ind w:leftChars="373" w:left="1459" w:hangingChars="235" w:hanging="564"/>
              <w:rPr>
                <w:rFonts w:ascii="仿宋" w:eastAsia="仿宋" w:hAnsi="仿宋" w:cs="仿宋"/>
              </w:rPr>
            </w:pPr>
            <w:r>
              <w:rPr>
                <w:rFonts w:ascii="仿宋" w:eastAsia="仿宋" w:hAnsi="仿宋" w:cs="仿宋" w:hint="eastAsia"/>
              </w:rPr>
              <w:t>12.1 能在社会发展的大背景下，认识到自主和终身学习的必要性。</w:t>
            </w:r>
          </w:p>
          <w:p w:rsidR="00876135" w:rsidRDefault="00190F7D">
            <w:pPr>
              <w:spacing w:line="360" w:lineRule="auto"/>
              <w:ind w:leftChars="373" w:left="1459" w:hangingChars="235" w:hanging="564"/>
              <w:rPr>
                <w:rFonts w:ascii="仿宋" w:eastAsia="仿宋" w:hAnsi="仿宋" w:cs="仿宋"/>
              </w:rPr>
            </w:pPr>
            <w:r>
              <w:rPr>
                <w:rFonts w:ascii="仿宋" w:eastAsia="仿宋" w:hAnsi="仿宋" w:cs="仿宋" w:hint="eastAsia"/>
              </w:rPr>
              <w:t>12.2 具有自主学习的能力，包括对供应链管理问题的理解能力，归纳总结的能力和提出问题的能力等。</w:t>
            </w:r>
          </w:p>
          <w:p w:rsidR="00876135" w:rsidRDefault="00190F7D">
            <w:pPr>
              <w:autoSpaceDE/>
              <w:autoSpaceDN/>
              <w:snapToGrid w:val="0"/>
              <w:spacing w:beforeLines="50" w:before="120" w:afterLines="25" w:after="60" w:line="348" w:lineRule="auto"/>
              <w:jc w:val="both"/>
              <w:rPr>
                <w:rFonts w:ascii="仿宋" w:eastAsia="仿宋" w:hAnsi="仿宋" w:cs="仿宋"/>
              </w:rPr>
            </w:pPr>
            <w:r>
              <w:rPr>
                <w:rFonts w:ascii="仿宋" w:eastAsia="仿宋" w:hAnsi="仿宋" w:cs="仿宋" w:hint="eastAsia"/>
              </w:rPr>
              <w:t>三、职业资格要求</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本专业要求毕业生除应获得毕业证书外，还应获得以下职业资格证书之一：</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1.计算机等级考试(二级)证书；</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2.中国物流与采购联合会颁发的</w:t>
            </w:r>
            <w:proofErr w:type="gramStart"/>
            <w:r>
              <w:rPr>
                <w:rFonts w:ascii="仿宋" w:eastAsia="仿宋" w:hAnsi="仿宋" w:cs="仿宋" w:hint="eastAsia"/>
              </w:rPr>
              <w:t>物流师</w:t>
            </w:r>
            <w:proofErr w:type="gramEnd"/>
            <w:r>
              <w:rPr>
                <w:rFonts w:ascii="仿宋" w:eastAsia="仿宋" w:hAnsi="仿宋" w:cs="仿宋" w:hint="eastAsia"/>
              </w:rPr>
              <w:t>证书；</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3.中国物流与采购联合会颁发的采购师证书；</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4.中国物流与采购联合会颁发的ASCMP助理供应链管理专家证书；</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5.中国国际货运代理协会颁发的国际货运代理从业人员岗位专业证书；</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6.中华人民共和国工业和信息化部颁发的ERP应用资格证书；</w:t>
            </w:r>
          </w:p>
          <w:p w:rsidR="00876135" w:rsidRDefault="00190F7D">
            <w:pPr>
              <w:spacing w:line="360" w:lineRule="auto"/>
              <w:ind w:firstLineChars="200" w:firstLine="480"/>
              <w:rPr>
                <w:rFonts w:ascii="仿宋" w:eastAsia="仿宋" w:hAnsi="仿宋" w:cs="仿宋"/>
              </w:rPr>
            </w:pPr>
            <w:r>
              <w:rPr>
                <w:rFonts w:ascii="仿宋" w:eastAsia="仿宋" w:hAnsi="仿宋" w:cs="仿宋" w:hint="eastAsia"/>
              </w:rPr>
              <w:t>7.经管院专业指导委员会认定的其它职业资格证书；</w:t>
            </w:r>
          </w:p>
          <w:p w:rsidR="00876135" w:rsidRDefault="00190F7D">
            <w:pPr>
              <w:autoSpaceDE/>
              <w:autoSpaceDN/>
              <w:snapToGrid w:val="0"/>
              <w:spacing w:beforeLines="50" w:before="120" w:afterLines="25" w:after="60" w:line="348" w:lineRule="auto"/>
              <w:jc w:val="both"/>
              <w:rPr>
                <w:rFonts w:ascii="仿宋" w:eastAsia="仿宋" w:hAnsi="仿宋" w:cs="仿宋"/>
              </w:rPr>
            </w:pPr>
            <w:r>
              <w:rPr>
                <w:rFonts w:ascii="仿宋" w:eastAsia="仿宋" w:hAnsi="仿宋" w:cs="仿宋" w:hint="eastAsia"/>
              </w:rPr>
              <w:lastRenderedPageBreak/>
              <w:t>四、专业核心课程</w:t>
            </w:r>
          </w:p>
          <w:p w:rsidR="00876135" w:rsidRDefault="00190F7D">
            <w:pPr>
              <w:spacing w:line="360" w:lineRule="auto"/>
              <w:ind w:firstLineChars="200" w:firstLine="480"/>
              <w:jc w:val="both"/>
              <w:rPr>
                <w:rFonts w:ascii="仿宋" w:eastAsia="仿宋" w:hAnsi="仿宋" w:cs="仿宋"/>
              </w:rPr>
            </w:pPr>
            <w:r>
              <w:rPr>
                <w:rFonts w:ascii="仿宋" w:eastAsia="仿宋" w:hAnsi="仿宋" w:cs="仿宋" w:hint="eastAsia"/>
              </w:rPr>
              <w:t>管理学、微观经济学、宏观经济学、供应链管理、物流学、运筹学、运输与配送管理、供应链库存管理与控制、供应</w:t>
            </w:r>
            <w:proofErr w:type="gramStart"/>
            <w:r>
              <w:rPr>
                <w:rFonts w:ascii="仿宋" w:eastAsia="仿宋" w:hAnsi="仿宋" w:cs="仿宋" w:hint="eastAsia"/>
              </w:rPr>
              <w:t>链规划</w:t>
            </w:r>
            <w:proofErr w:type="gramEnd"/>
            <w:r>
              <w:rPr>
                <w:rFonts w:ascii="仿宋" w:eastAsia="仿宋" w:hAnsi="仿宋" w:cs="仿宋" w:hint="eastAsia"/>
              </w:rPr>
              <w:t>与设计、采购与供应管理、供应链金融、供应</w:t>
            </w:r>
            <w:proofErr w:type="gramStart"/>
            <w:r>
              <w:rPr>
                <w:rFonts w:ascii="仿宋" w:eastAsia="仿宋" w:hAnsi="仿宋" w:cs="仿宋" w:hint="eastAsia"/>
              </w:rPr>
              <w:t>链风</w:t>
            </w:r>
            <w:proofErr w:type="gramEnd"/>
            <w:r>
              <w:rPr>
                <w:rFonts w:ascii="仿宋" w:eastAsia="仿宋" w:hAnsi="仿宋" w:cs="仿宋" w:hint="eastAsia"/>
              </w:rPr>
              <w:t>险管理。</w:t>
            </w:r>
          </w:p>
          <w:p w:rsidR="00876135" w:rsidRDefault="00190F7D">
            <w:pPr>
              <w:autoSpaceDE/>
              <w:autoSpaceDN/>
              <w:snapToGrid w:val="0"/>
              <w:spacing w:beforeLines="50" w:before="120" w:afterLines="25" w:after="60" w:line="360" w:lineRule="auto"/>
              <w:jc w:val="both"/>
              <w:rPr>
                <w:rFonts w:ascii="仿宋" w:eastAsia="仿宋" w:hAnsi="仿宋" w:cs="仿宋"/>
              </w:rPr>
            </w:pPr>
            <w:r>
              <w:rPr>
                <w:rFonts w:ascii="仿宋" w:eastAsia="仿宋" w:hAnsi="仿宋" w:cs="仿宋" w:hint="eastAsia"/>
              </w:rPr>
              <w:t>五、毕业标准与学位</w:t>
            </w:r>
            <w:proofErr w:type="gramStart"/>
            <w:r>
              <w:rPr>
                <w:rFonts w:ascii="仿宋" w:eastAsia="仿宋" w:hAnsi="仿宋" w:cs="仿宋" w:hint="eastAsia"/>
              </w:rPr>
              <w:t>学分绩点要求</w:t>
            </w:r>
            <w:proofErr w:type="gramEnd"/>
          </w:p>
          <w:p w:rsidR="00876135" w:rsidRDefault="00190F7D">
            <w:pPr>
              <w:spacing w:line="360" w:lineRule="auto"/>
              <w:ind w:firstLineChars="200" w:firstLine="482"/>
              <w:rPr>
                <w:rFonts w:ascii="仿宋" w:eastAsia="仿宋" w:hAnsi="仿宋" w:cs="仿宋"/>
              </w:rPr>
            </w:pPr>
            <w:r>
              <w:rPr>
                <w:rFonts w:ascii="仿宋" w:eastAsia="仿宋" w:hAnsi="仿宋" w:cs="仿宋" w:hint="eastAsia"/>
                <w:b/>
              </w:rPr>
              <w:t>毕业标准</w:t>
            </w:r>
            <w:r>
              <w:rPr>
                <w:rFonts w:ascii="仿宋" w:eastAsia="仿宋" w:hAnsi="仿宋" w:cs="仿宋" w:hint="eastAsia"/>
              </w:rPr>
              <w:t>: 遵章守纪，具有良好的思想道德和身体素质,符合规定的德育和体育标准;修满本专业最低计划学分要求181学分,且各类课程的学分符合专业指导性教学计划规定。</w:t>
            </w:r>
          </w:p>
          <w:p w:rsidR="00876135" w:rsidRDefault="00190F7D">
            <w:pPr>
              <w:spacing w:line="360" w:lineRule="auto"/>
              <w:ind w:firstLineChars="200" w:firstLine="482"/>
              <w:rPr>
                <w:rFonts w:ascii="仿宋" w:eastAsia="仿宋" w:hAnsi="仿宋" w:cs="仿宋"/>
              </w:rPr>
            </w:pPr>
            <w:r>
              <w:rPr>
                <w:rFonts w:ascii="仿宋" w:eastAsia="仿宋" w:hAnsi="仿宋" w:cs="仿宋" w:hint="eastAsia"/>
                <w:b/>
              </w:rPr>
              <w:t>学位</w:t>
            </w:r>
            <w:proofErr w:type="gramStart"/>
            <w:r>
              <w:rPr>
                <w:rFonts w:ascii="仿宋" w:eastAsia="仿宋" w:hAnsi="仿宋" w:cs="仿宋" w:hint="eastAsia"/>
                <w:b/>
              </w:rPr>
              <w:t>学分绩点要求</w:t>
            </w:r>
            <w:proofErr w:type="gramEnd"/>
            <w:r>
              <w:rPr>
                <w:rFonts w:ascii="仿宋" w:eastAsia="仿宋" w:hAnsi="仿宋" w:cs="仿宋" w:hint="eastAsia"/>
              </w:rPr>
              <w:t>: 平均</w:t>
            </w:r>
            <w:proofErr w:type="gramStart"/>
            <w:r>
              <w:rPr>
                <w:rFonts w:ascii="仿宋" w:eastAsia="仿宋" w:hAnsi="仿宋" w:cs="仿宋" w:hint="eastAsia"/>
              </w:rPr>
              <w:t>学分绩点</w:t>
            </w:r>
            <w:proofErr w:type="gramEnd"/>
            <w:r>
              <w:rPr>
                <w:rFonts w:ascii="仿宋" w:eastAsia="仿宋" w:hAnsi="仿宋" w:cs="仿宋" w:hint="eastAsia"/>
              </w:rPr>
              <w:t>≥2.0。</w:t>
            </w:r>
          </w:p>
          <w:p w:rsidR="00876135" w:rsidRDefault="00190F7D">
            <w:pPr>
              <w:numPr>
                <w:ilvl w:val="0"/>
                <w:numId w:val="3"/>
              </w:numPr>
              <w:autoSpaceDE/>
              <w:autoSpaceDN/>
              <w:snapToGrid w:val="0"/>
              <w:spacing w:beforeLines="50" w:before="120" w:afterLines="25" w:after="60" w:line="360" w:lineRule="auto"/>
              <w:jc w:val="both"/>
              <w:rPr>
                <w:rFonts w:ascii="仿宋" w:eastAsia="仿宋" w:hAnsi="仿宋" w:cs="仿宋"/>
              </w:rPr>
            </w:pPr>
            <w:r>
              <w:rPr>
                <w:rFonts w:ascii="仿宋" w:eastAsia="仿宋" w:hAnsi="仿宋" w:cs="仿宋" w:hint="eastAsia"/>
              </w:rPr>
              <w:t>专业指导性教学计划</w:t>
            </w:r>
          </w:p>
          <w:p w:rsidR="00876135" w:rsidRDefault="00190F7D">
            <w:pPr>
              <w:pStyle w:val="1"/>
              <w:spacing w:before="0" w:after="0" w:line="240" w:lineRule="auto"/>
              <w:rPr>
                <w:rFonts w:eastAsia="黑体"/>
                <w:sz w:val="24"/>
                <w:szCs w:val="24"/>
              </w:rPr>
            </w:pPr>
            <w:r>
              <w:rPr>
                <w:rFonts w:eastAsia="黑体" w:hint="eastAsia"/>
                <w:noProof/>
                <w:sz w:val="24"/>
                <w:szCs w:val="24"/>
              </w:rPr>
              <w:lastRenderedPageBreak/>
              <w:drawing>
                <wp:inline distT="0" distB="0" distL="114300" distR="114300">
                  <wp:extent cx="6148705" cy="9396095"/>
                  <wp:effectExtent l="0" t="0" r="4445" b="14605"/>
                  <wp:docPr id="7" name="图片 7" descr="2 物流管理专业指导性教学计划_A1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物流管理专业指导性教学计划_A1P27"/>
                          <pic:cNvPicPr>
                            <a:picLocks noChangeAspect="1"/>
                          </pic:cNvPicPr>
                        </pic:nvPicPr>
                        <pic:blipFill>
                          <a:blip r:embed="rId11"/>
                          <a:stretch>
                            <a:fillRect/>
                          </a:stretch>
                        </pic:blipFill>
                        <pic:spPr>
                          <a:xfrm>
                            <a:off x="0" y="0"/>
                            <a:ext cx="6148705" cy="9396095"/>
                          </a:xfrm>
                          <a:prstGeom prst="rect">
                            <a:avLst/>
                          </a:prstGeom>
                        </pic:spPr>
                      </pic:pic>
                    </a:graphicData>
                  </a:graphic>
                </wp:inline>
              </w:drawing>
            </w:r>
          </w:p>
          <w:p w:rsidR="00876135" w:rsidRDefault="00876135">
            <w:pPr>
              <w:rPr>
                <w:rFonts w:eastAsia="黑体"/>
              </w:rPr>
            </w:pPr>
          </w:p>
          <w:p w:rsidR="00876135" w:rsidRDefault="00190F7D">
            <w:pPr>
              <w:pStyle w:val="1"/>
              <w:rPr>
                <w:rFonts w:eastAsia="黑体"/>
                <w:sz w:val="24"/>
                <w:szCs w:val="24"/>
              </w:rPr>
            </w:pPr>
            <w:r>
              <w:rPr>
                <w:rFonts w:eastAsia="黑体" w:hint="eastAsia"/>
                <w:noProof/>
                <w:sz w:val="24"/>
                <w:szCs w:val="24"/>
              </w:rPr>
              <w:lastRenderedPageBreak/>
              <w:drawing>
                <wp:inline distT="0" distB="0" distL="114300" distR="114300">
                  <wp:extent cx="6144895" cy="3042920"/>
                  <wp:effectExtent l="0" t="0" r="8255" b="5080"/>
                  <wp:docPr id="21" name="图片 3" descr="供应链管理专业指导性教学计划6.13_A28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供应链管理专业指导性教学计划6.13_A28P38"/>
                          <pic:cNvPicPr>
                            <a:picLocks noChangeAspect="1"/>
                          </pic:cNvPicPr>
                        </pic:nvPicPr>
                        <pic:blipFill>
                          <a:blip r:embed="rId12"/>
                          <a:stretch>
                            <a:fillRect/>
                          </a:stretch>
                        </pic:blipFill>
                        <pic:spPr>
                          <a:xfrm>
                            <a:off x="0" y="0"/>
                            <a:ext cx="6144895" cy="3042920"/>
                          </a:xfrm>
                          <a:prstGeom prst="rect">
                            <a:avLst/>
                          </a:prstGeom>
                          <a:noFill/>
                          <a:ln>
                            <a:noFill/>
                          </a:ln>
                        </pic:spPr>
                      </pic:pic>
                    </a:graphicData>
                  </a:graphic>
                </wp:inline>
              </w:drawing>
            </w:r>
          </w:p>
          <w:p w:rsidR="00876135" w:rsidRDefault="00190F7D">
            <w:pPr>
              <w:spacing w:line="240" w:lineRule="atLeast"/>
              <w:rPr>
                <w:rFonts w:eastAsia="宋体"/>
              </w:rPr>
            </w:pPr>
            <w:r>
              <w:rPr>
                <w:rFonts w:eastAsia="宋体" w:hint="eastAsia"/>
                <w:noProof/>
              </w:rPr>
              <w:drawing>
                <wp:inline distT="0" distB="0" distL="114300" distR="114300">
                  <wp:extent cx="6147435" cy="4279900"/>
                  <wp:effectExtent l="0" t="0" r="5715" b="6350"/>
                  <wp:docPr id="8" name="图片 8" descr="2 物流管理专业指导性教学计划_A1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物流管理专业指导性教学计划_A1P12"/>
                          <pic:cNvPicPr>
                            <a:picLocks noChangeAspect="1"/>
                          </pic:cNvPicPr>
                        </pic:nvPicPr>
                        <pic:blipFill>
                          <a:blip r:embed="rId13"/>
                          <a:stretch>
                            <a:fillRect/>
                          </a:stretch>
                        </pic:blipFill>
                        <pic:spPr>
                          <a:xfrm>
                            <a:off x="0" y="0"/>
                            <a:ext cx="6147435" cy="4279900"/>
                          </a:xfrm>
                          <a:prstGeom prst="rect">
                            <a:avLst/>
                          </a:prstGeom>
                        </pic:spPr>
                      </pic:pic>
                    </a:graphicData>
                  </a:graphic>
                </wp:inline>
              </w:drawing>
            </w:r>
          </w:p>
          <w:p w:rsidR="00876135" w:rsidRDefault="00876135"/>
          <w:p w:rsidR="00876135" w:rsidRDefault="00876135">
            <w:pPr>
              <w:rPr>
                <w:rFonts w:eastAsia="黑体"/>
              </w:rPr>
            </w:pPr>
          </w:p>
          <w:p w:rsidR="00876135" w:rsidRDefault="00876135">
            <w:pPr>
              <w:pStyle w:val="1"/>
              <w:rPr>
                <w:rFonts w:eastAsia="黑体"/>
                <w:sz w:val="24"/>
                <w:szCs w:val="24"/>
              </w:rPr>
            </w:pPr>
          </w:p>
          <w:p w:rsidR="00876135" w:rsidRDefault="00876135">
            <w:pPr>
              <w:rPr>
                <w:rFonts w:eastAsia="黑体"/>
              </w:rPr>
            </w:pPr>
          </w:p>
          <w:p w:rsidR="00876135" w:rsidRDefault="00190F7D">
            <w:pPr>
              <w:pStyle w:val="1"/>
              <w:rPr>
                <w:rFonts w:eastAsia="黑体"/>
                <w:sz w:val="24"/>
                <w:szCs w:val="24"/>
              </w:rPr>
            </w:pPr>
            <w:r>
              <w:rPr>
                <w:rFonts w:eastAsia="黑体" w:hint="eastAsia"/>
                <w:noProof/>
                <w:sz w:val="24"/>
                <w:szCs w:val="24"/>
              </w:rPr>
              <w:lastRenderedPageBreak/>
              <w:drawing>
                <wp:inline distT="0" distB="0" distL="114300" distR="114300">
                  <wp:extent cx="6147435" cy="7452995"/>
                  <wp:effectExtent l="0" t="0" r="5715" b="14605"/>
                  <wp:docPr id="9" name="图片 9" descr="2供应链管理专业指导性教学计划7.10_A13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供应链管理专业指导性教学计划7.10_A13P31"/>
                          <pic:cNvPicPr>
                            <a:picLocks noChangeAspect="1"/>
                          </pic:cNvPicPr>
                        </pic:nvPicPr>
                        <pic:blipFill>
                          <a:blip r:embed="rId14"/>
                          <a:stretch>
                            <a:fillRect/>
                          </a:stretch>
                        </pic:blipFill>
                        <pic:spPr>
                          <a:xfrm>
                            <a:off x="0" y="0"/>
                            <a:ext cx="6147435" cy="7452995"/>
                          </a:xfrm>
                          <a:prstGeom prst="rect">
                            <a:avLst/>
                          </a:prstGeom>
                        </pic:spPr>
                      </pic:pic>
                    </a:graphicData>
                  </a:graphic>
                </wp:inline>
              </w:drawing>
            </w:r>
          </w:p>
          <w:p w:rsidR="00876135" w:rsidRDefault="00876135">
            <w:pPr>
              <w:rPr>
                <w:rFonts w:eastAsia="黑体"/>
              </w:rPr>
            </w:pPr>
          </w:p>
          <w:p w:rsidR="00876135" w:rsidRDefault="00876135">
            <w:pPr>
              <w:pStyle w:val="1"/>
              <w:spacing w:before="0" w:after="0" w:line="240" w:lineRule="auto"/>
              <w:rPr>
                <w:rFonts w:eastAsia="黑体"/>
                <w:sz w:val="24"/>
                <w:szCs w:val="24"/>
              </w:rPr>
            </w:pPr>
          </w:p>
          <w:p w:rsidR="00876135" w:rsidRDefault="00876135">
            <w:pPr>
              <w:rPr>
                <w:rFonts w:eastAsia="黑体"/>
              </w:rPr>
            </w:pPr>
          </w:p>
          <w:p w:rsidR="00876135" w:rsidRDefault="00190F7D">
            <w:pPr>
              <w:pStyle w:val="1"/>
              <w:spacing w:before="0" w:after="0" w:line="240" w:lineRule="auto"/>
            </w:pPr>
            <w:r>
              <w:rPr>
                <w:rFonts w:hint="eastAsia"/>
                <w:noProof/>
              </w:rPr>
              <w:lastRenderedPageBreak/>
              <w:drawing>
                <wp:inline distT="0" distB="0" distL="114300" distR="114300">
                  <wp:extent cx="6147435" cy="9204960"/>
                  <wp:effectExtent l="0" t="0" r="5715" b="15240"/>
                  <wp:docPr id="10" name="图片 10" descr="2 物流管理专业指导性教学计划_A32P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物流管理专业指导性教学计划_A32P54"/>
                          <pic:cNvPicPr>
                            <a:picLocks noChangeAspect="1"/>
                          </pic:cNvPicPr>
                        </pic:nvPicPr>
                        <pic:blipFill>
                          <a:blip r:embed="rId15"/>
                          <a:stretch>
                            <a:fillRect/>
                          </a:stretch>
                        </pic:blipFill>
                        <pic:spPr>
                          <a:xfrm>
                            <a:off x="0" y="0"/>
                            <a:ext cx="6147435" cy="9204960"/>
                          </a:xfrm>
                          <a:prstGeom prst="rect">
                            <a:avLst/>
                          </a:prstGeom>
                        </pic:spPr>
                      </pic:pic>
                    </a:graphicData>
                  </a:graphic>
                </wp:inline>
              </w:drawing>
            </w:r>
          </w:p>
          <w:p w:rsidR="00876135" w:rsidRDefault="00CC45A9">
            <w:pPr>
              <w:pStyle w:val="1"/>
              <w:spacing w:before="0" w:after="0" w:line="360" w:lineRule="auto"/>
              <w:rPr>
                <w:sz w:val="21"/>
                <w:szCs w:val="21"/>
              </w:rPr>
            </w:pPr>
            <w:r>
              <w:rPr>
                <w:rFonts w:hint="eastAsia"/>
                <w:sz w:val="21"/>
                <w:szCs w:val="21"/>
              </w:rPr>
              <w:lastRenderedPageBreak/>
              <w:t xml:space="preserve"> </w:t>
            </w:r>
            <w:r w:rsidRPr="00CC45A9">
              <w:rPr>
                <w:noProof/>
                <w:sz w:val="21"/>
                <w:szCs w:val="21"/>
              </w:rPr>
              <w:drawing>
                <wp:inline distT="0" distB="0" distL="0" distR="0">
                  <wp:extent cx="4438650" cy="3022600"/>
                  <wp:effectExtent l="0" t="0" r="0" b="6350"/>
                  <wp:docPr id="12" name="图片 12" descr="C:\Users\HOHAI\Documents\WeChat Files\wxid_vj7hbu932f7f22\FileStorage\Temp\1689909979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HAI\Documents\WeChat Files\wxid_vj7hbu932f7f22\FileStorage\Temp\16899099798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3022600"/>
                          </a:xfrm>
                          <a:prstGeom prst="rect">
                            <a:avLst/>
                          </a:prstGeom>
                          <a:noFill/>
                          <a:ln>
                            <a:noFill/>
                          </a:ln>
                        </pic:spPr>
                      </pic:pic>
                    </a:graphicData>
                  </a:graphic>
                </wp:inline>
              </w:drawing>
            </w:r>
          </w:p>
          <w:p w:rsidR="00876135" w:rsidRDefault="00876135">
            <w:pPr>
              <w:spacing w:line="242" w:lineRule="auto"/>
            </w:pPr>
          </w:p>
        </w:tc>
      </w:tr>
    </w:tbl>
    <w:p w:rsidR="00876135" w:rsidRDefault="00876135">
      <w:pPr>
        <w:pStyle w:val="a5"/>
        <w:kinsoku w:val="0"/>
        <w:overflowPunct w:val="0"/>
        <w:spacing w:line="449" w:lineRule="exact"/>
        <w:ind w:left="0"/>
      </w:pPr>
    </w:p>
    <w:p w:rsidR="00876135" w:rsidRDefault="00876135">
      <w:pPr>
        <w:pStyle w:val="a5"/>
        <w:kinsoku w:val="0"/>
        <w:overflowPunct w:val="0"/>
        <w:spacing w:before="1"/>
        <w:ind w:left="0"/>
        <w:rPr>
          <w:sz w:val="28"/>
          <w:szCs w:val="28"/>
        </w:rPr>
      </w:pPr>
    </w:p>
    <w:p w:rsidR="00876135" w:rsidRDefault="00190F7D">
      <w:pPr>
        <w:pStyle w:val="a5"/>
        <w:kinsoku w:val="0"/>
        <w:overflowPunct w:val="0"/>
        <w:spacing w:line="442" w:lineRule="exact"/>
        <w:ind w:left="2193"/>
      </w:pPr>
      <w:r>
        <w:lastRenderedPageBreak/>
        <w:t>9.</w:t>
      </w:r>
      <w:r>
        <w:rPr>
          <w:rFonts w:hint="eastAsia"/>
        </w:rPr>
        <w:t>校内专业设置评议专家组意见表</w:t>
      </w:r>
    </w:p>
    <w:p w:rsidR="00876135" w:rsidRDefault="00876135">
      <w:pPr>
        <w:pStyle w:val="a5"/>
        <w:kinsoku w:val="0"/>
        <w:overflowPunct w:val="0"/>
        <w:spacing w:before="4"/>
        <w:ind w:left="0"/>
        <w:rPr>
          <w:sz w:val="16"/>
          <w:szCs w:val="16"/>
        </w:rPr>
      </w:pPr>
    </w:p>
    <w:tbl>
      <w:tblPr>
        <w:tblW w:w="0" w:type="auto"/>
        <w:tblInd w:w="111" w:type="dxa"/>
        <w:tblLayout w:type="fixed"/>
        <w:tblCellMar>
          <w:left w:w="0" w:type="dxa"/>
          <w:right w:w="0" w:type="dxa"/>
        </w:tblCellMar>
        <w:tblLook w:val="04A0" w:firstRow="1" w:lastRow="0" w:firstColumn="1" w:lastColumn="0" w:noHBand="0" w:noVBand="1"/>
      </w:tblPr>
      <w:tblGrid>
        <w:gridCol w:w="3454"/>
        <w:gridCol w:w="3459"/>
        <w:gridCol w:w="2660"/>
      </w:tblGrid>
      <w:tr w:rsidR="00876135">
        <w:trPr>
          <w:trHeight w:hRule="exact" w:val="696"/>
        </w:trPr>
        <w:tc>
          <w:tcPr>
            <w:tcW w:w="6913"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总体判断拟开设专业是否可行</w:t>
            </w:r>
          </w:p>
        </w:tc>
        <w:tc>
          <w:tcPr>
            <w:tcW w:w="26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tabs>
                <w:tab w:val="left" w:pos="1502"/>
              </w:tabs>
              <w:kinsoku w:val="0"/>
              <w:overflowPunct w:val="0"/>
              <w:jc w:val="center"/>
              <w:rPr>
                <w:rFonts w:ascii="仿宋" w:eastAsia="仿宋" w:hAnsi="仿宋"/>
              </w:rPr>
            </w:pPr>
            <w:r>
              <w:rPr>
                <w:rFonts w:ascii="仿宋" w:eastAsia="仿宋" w:hAnsi="仿宋" w:cs="宋体" w:hint="eastAsia"/>
              </w:rPr>
              <w:sym w:font="Wingdings 2" w:char="0052"/>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876135">
        <w:trPr>
          <w:trHeight w:hRule="exact" w:val="8021"/>
        </w:trPr>
        <w:tc>
          <w:tcPr>
            <w:tcW w:w="9573" w:type="dxa"/>
            <w:gridSpan w:val="3"/>
            <w:tcBorders>
              <w:top w:val="single" w:sz="4" w:space="0" w:color="000000"/>
              <w:left w:val="single" w:sz="4" w:space="0" w:color="000000"/>
              <w:bottom w:val="single" w:sz="4" w:space="0" w:color="000000"/>
              <w:right w:val="single" w:sz="4" w:space="0" w:color="000000"/>
            </w:tcBorders>
          </w:tcPr>
          <w:p w:rsidR="00876135" w:rsidRDefault="00190F7D">
            <w:pPr>
              <w:widowControl/>
              <w:adjustRightInd/>
              <w:spacing w:line="360" w:lineRule="auto"/>
              <w:ind w:leftChars="100" w:left="240" w:rightChars="84" w:right="202" w:firstLineChars="200" w:firstLine="480"/>
              <w:jc w:val="both"/>
              <w:rPr>
                <w:rFonts w:ascii="仿宋" w:eastAsia="仿宋" w:hAnsi="仿宋" w:cs="仿宋"/>
                <w:color w:val="000000"/>
                <w:lang w:bidi="ar"/>
              </w:rPr>
            </w:pPr>
            <w:r>
              <w:rPr>
                <w:rFonts w:ascii="仿宋" w:eastAsia="仿宋" w:hAnsi="仿宋" w:cs="仿宋" w:hint="eastAsia"/>
                <w:color w:val="000000"/>
                <w:lang w:bidi="ar"/>
              </w:rPr>
              <w:t>组织了校内专业设置评议专家对拟新增的供应链管理专业进行了审议，审议了专业增设的必要性、可行性、人才需求、办学条件等方面情况，形成以下意见：</w:t>
            </w:r>
          </w:p>
          <w:p w:rsidR="00876135" w:rsidRDefault="00190F7D">
            <w:pPr>
              <w:adjustRightInd/>
              <w:spacing w:line="360" w:lineRule="auto"/>
              <w:ind w:leftChars="100" w:left="240" w:rightChars="84" w:right="202" w:firstLineChars="200" w:firstLine="480"/>
              <w:jc w:val="both"/>
              <w:rPr>
                <w:rFonts w:ascii="仿宋" w:eastAsia="仿宋" w:hAnsi="仿宋" w:cs="仿宋"/>
                <w:color w:val="000000"/>
                <w:lang w:bidi="ar"/>
              </w:rPr>
            </w:pPr>
            <w:r>
              <w:rPr>
                <w:rFonts w:ascii="仿宋" w:eastAsia="仿宋" w:hAnsi="仿宋" w:cs="仿宋" w:hint="eastAsia"/>
                <w:color w:val="000000"/>
                <w:lang w:bidi="ar"/>
              </w:rPr>
              <w:t>（1）信息技术的快速发展，市场经济竞争日益激烈，供应</w:t>
            </w:r>
            <w:proofErr w:type="gramStart"/>
            <w:r>
              <w:rPr>
                <w:rFonts w:ascii="仿宋" w:eastAsia="仿宋" w:hAnsi="仿宋" w:cs="仿宋" w:hint="eastAsia"/>
                <w:color w:val="000000"/>
                <w:lang w:bidi="ar"/>
              </w:rPr>
              <w:t>链不仅</w:t>
            </w:r>
            <w:proofErr w:type="gramEnd"/>
            <w:r>
              <w:rPr>
                <w:rFonts w:ascii="仿宋" w:eastAsia="仿宋" w:hAnsi="仿宋" w:cs="仿宋" w:hint="eastAsia"/>
                <w:color w:val="000000"/>
                <w:lang w:bidi="ar"/>
              </w:rPr>
              <w:t>成为决定企业成败的关键因素，同时也成为影响国家经济发展的重要因素，供应</w:t>
            </w:r>
            <w:proofErr w:type="gramStart"/>
            <w:r>
              <w:rPr>
                <w:rFonts w:ascii="仿宋" w:eastAsia="仿宋" w:hAnsi="仿宋" w:cs="仿宋" w:hint="eastAsia"/>
                <w:color w:val="000000"/>
                <w:lang w:bidi="ar"/>
              </w:rPr>
              <w:t>链创</w:t>
            </w:r>
            <w:proofErr w:type="gramEnd"/>
            <w:r>
              <w:rPr>
                <w:rFonts w:ascii="仿宋" w:eastAsia="仿宋" w:hAnsi="仿宋" w:cs="仿宋" w:hint="eastAsia"/>
                <w:color w:val="000000"/>
                <w:lang w:bidi="ar"/>
              </w:rPr>
              <w:t>新与应用已上升为国家战略。目前我国供应链管理专业人才紧缺，迫切需要具有互联网应用能力、掌握供应链管理知识体系、熟悉供应</w:t>
            </w:r>
            <w:proofErr w:type="gramStart"/>
            <w:r>
              <w:rPr>
                <w:rFonts w:ascii="仿宋" w:eastAsia="仿宋" w:hAnsi="仿宋" w:cs="仿宋" w:hint="eastAsia"/>
                <w:color w:val="000000"/>
                <w:lang w:bidi="ar"/>
              </w:rPr>
              <w:t>链各个</w:t>
            </w:r>
            <w:proofErr w:type="gramEnd"/>
            <w:r>
              <w:rPr>
                <w:rFonts w:ascii="仿宋" w:eastAsia="仿宋" w:hAnsi="仿宋" w:cs="仿宋" w:hint="eastAsia"/>
                <w:color w:val="000000"/>
                <w:lang w:bidi="ar"/>
              </w:rPr>
              <w:t>细分领域运营规律、能解决供应链管理复杂问题的应用型、复合型、创新性人才，这要求我们需要培养和储备大量的供应链管理的专业人才，因此，增设供应链管理专业符合社会需求，非常必要。</w:t>
            </w:r>
          </w:p>
          <w:p w:rsidR="00876135" w:rsidRDefault="00190F7D">
            <w:pPr>
              <w:widowControl/>
              <w:adjustRightInd/>
              <w:spacing w:line="360" w:lineRule="auto"/>
              <w:ind w:leftChars="100" w:left="240" w:rightChars="84" w:right="202" w:firstLineChars="200" w:firstLine="480"/>
              <w:jc w:val="both"/>
              <w:rPr>
                <w:rFonts w:ascii="仿宋" w:eastAsia="仿宋" w:hAnsi="仿宋" w:cs="仿宋"/>
                <w:color w:val="000000"/>
                <w:lang w:bidi="ar"/>
              </w:rPr>
            </w:pPr>
            <w:r>
              <w:rPr>
                <w:rFonts w:ascii="仿宋" w:eastAsia="仿宋" w:hAnsi="仿宋" w:cs="仿宋" w:hint="eastAsia"/>
                <w:color w:val="000000"/>
                <w:lang w:bidi="ar"/>
              </w:rPr>
              <w:t>（2）东南大学成贤学院以培养“高素质应用型”人才为目标，以“应用型本科”为办学定位，增设供应链管理专业符合学校的办学定位。申报材料的人才培养方案中专业培养目标定位准确，课程设置科学合理，与培养目标一致，教学进度安排符合学生认知规律和专业特点。</w:t>
            </w:r>
          </w:p>
          <w:p w:rsidR="00876135" w:rsidRDefault="00190F7D">
            <w:pPr>
              <w:widowControl/>
              <w:adjustRightInd/>
              <w:spacing w:line="360" w:lineRule="auto"/>
              <w:ind w:leftChars="100" w:left="240" w:rightChars="84" w:right="202" w:firstLineChars="200" w:firstLine="480"/>
              <w:jc w:val="both"/>
              <w:rPr>
                <w:rFonts w:ascii="仿宋" w:eastAsia="仿宋" w:hAnsi="仿宋" w:cs="仿宋"/>
                <w:color w:val="000000"/>
                <w:lang w:bidi="ar"/>
              </w:rPr>
            </w:pPr>
            <w:r>
              <w:rPr>
                <w:rFonts w:ascii="仿宋" w:eastAsia="仿宋" w:hAnsi="仿宋" w:cs="仿宋" w:hint="eastAsia"/>
                <w:color w:val="000000"/>
                <w:lang w:bidi="ar"/>
              </w:rPr>
              <w:t xml:space="preserve">（3）学校的工科背景和经济管理学院现有相关本科专业的办学经验为供应链管理专业的开设提供了有力支持与保障，专业筹建前期做了大量调研和准备工作，在师资队伍建设、教学条件准备、培养方案制定等方面已做好了充分准备。申报材料详实具体，论证科学合理，具备开设供应链管理专业的基本条件。 </w:t>
            </w:r>
          </w:p>
          <w:p w:rsidR="00876135" w:rsidRDefault="00190F7D">
            <w:pPr>
              <w:widowControl/>
              <w:adjustRightInd/>
              <w:spacing w:line="360" w:lineRule="auto"/>
              <w:ind w:leftChars="100" w:left="240" w:rightChars="84" w:right="202" w:firstLineChars="200" w:firstLine="480"/>
              <w:jc w:val="both"/>
              <w:rPr>
                <w:rFonts w:ascii="仿宋" w:eastAsia="仿宋" w:hAnsi="仿宋" w:cs="仿宋"/>
                <w:color w:val="000000"/>
                <w:lang w:bidi="ar"/>
              </w:rPr>
            </w:pPr>
            <w:r>
              <w:rPr>
                <w:rFonts w:ascii="仿宋" w:eastAsia="仿宋" w:hAnsi="仿宋" w:cs="仿宋" w:hint="eastAsia"/>
                <w:color w:val="000000"/>
                <w:lang w:bidi="ar"/>
              </w:rPr>
              <w:t xml:space="preserve">综上所述，供应链管理专业符合申报新专业的各项要求与条件，同意开设。 </w:t>
            </w:r>
          </w:p>
          <w:p w:rsidR="00876135" w:rsidRDefault="00876135">
            <w:pPr>
              <w:pStyle w:val="TableParagraph"/>
              <w:kinsoku w:val="0"/>
              <w:overflowPunct w:val="0"/>
              <w:jc w:val="both"/>
              <w:rPr>
                <w:rFonts w:ascii="仿宋" w:eastAsia="仿宋" w:hAnsi="仿宋"/>
              </w:rPr>
            </w:pPr>
          </w:p>
        </w:tc>
      </w:tr>
      <w:tr w:rsidR="00876135">
        <w:trPr>
          <w:trHeight w:hRule="exact" w:val="510"/>
        </w:trPr>
        <w:tc>
          <w:tcPr>
            <w:tcW w:w="6913" w:type="dxa"/>
            <w:gridSpan w:val="2"/>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拟招生人数与人才需求预测是否匹配</w:t>
            </w:r>
          </w:p>
        </w:tc>
        <w:tc>
          <w:tcPr>
            <w:tcW w:w="26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tabs>
                <w:tab w:val="left" w:pos="1502"/>
              </w:tabs>
              <w:kinsoku w:val="0"/>
              <w:overflowPunct w:val="0"/>
              <w:jc w:val="center"/>
              <w:rPr>
                <w:rFonts w:ascii="仿宋" w:eastAsia="仿宋" w:hAnsi="仿宋"/>
              </w:rPr>
            </w:pPr>
            <w:r>
              <w:rPr>
                <w:rFonts w:ascii="仿宋" w:eastAsia="仿宋" w:hAnsi="仿宋" w:cs="宋体" w:hint="eastAsia"/>
              </w:rPr>
              <w:sym w:font="Wingdings 2" w:char="0052"/>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876135">
        <w:trPr>
          <w:trHeight w:hRule="exact" w:val="451"/>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本专业开设的基本条件是否符合教学质量国家标准</w:t>
            </w:r>
          </w:p>
        </w:tc>
        <w:tc>
          <w:tcPr>
            <w:tcW w:w="345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教师队伍</w:t>
            </w:r>
          </w:p>
        </w:tc>
        <w:tc>
          <w:tcPr>
            <w:tcW w:w="26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tabs>
                <w:tab w:val="left" w:pos="1502"/>
              </w:tabs>
              <w:kinsoku w:val="0"/>
              <w:overflowPunct w:val="0"/>
              <w:jc w:val="center"/>
              <w:rPr>
                <w:rFonts w:ascii="仿宋" w:eastAsia="仿宋" w:hAnsi="仿宋"/>
              </w:rPr>
            </w:pPr>
            <w:r>
              <w:rPr>
                <w:rFonts w:ascii="仿宋" w:eastAsia="仿宋" w:hAnsi="仿宋" w:cs="宋体" w:hint="eastAsia"/>
              </w:rPr>
              <w:sym w:font="Wingdings 2" w:char="0052"/>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876135">
        <w:trPr>
          <w:trHeight w:hRule="exact" w:val="449"/>
        </w:trPr>
        <w:tc>
          <w:tcPr>
            <w:tcW w:w="3454" w:type="dxa"/>
            <w:vMerge/>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tabs>
                <w:tab w:val="left" w:pos="1502"/>
              </w:tabs>
              <w:kinsoku w:val="0"/>
              <w:overflowPunct w:val="0"/>
              <w:jc w:val="center"/>
              <w:rPr>
                <w:rFonts w:ascii="仿宋" w:eastAsia="仿宋" w:hAnsi="仿宋"/>
              </w:rPr>
            </w:pPr>
          </w:p>
        </w:tc>
        <w:tc>
          <w:tcPr>
            <w:tcW w:w="345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实践条件</w:t>
            </w:r>
          </w:p>
        </w:tc>
        <w:tc>
          <w:tcPr>
            <w:tcW w:w="26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tabs>
                <w:tab w:val="left" w:pos="1502"/>
              </w:tabs>
              <w:kinsoku w:val="0"/>
              <w:overflowPunct w:val="0"/>
              <w:jc w:val="center"/>
              <w:rPr>
                <w:rFonts w:ascii="仿宋" w:eastAsia="仿宋" w:hAnsi="仿宋"/>
              </w:rPr>
            </w:pPr>
            <w:r>
              <w:rPr>
                <w:rFonts w:ascii="仿宋" w:eastAsia="仿宋" w:hAnsi="仿宋" w:cs="宋体" w:hint="eastAsia"/>
              </w:rPr>
              <w:sym w:font="Wingdings 2" w:char="0052"/>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876135">
        <w:trPr>
          <w:trHeight w:hRule="exact" w:val="452"/>
        </w:trPr>
        <w:tc>
          <w:tcPr>
            <w:tcW w:w="3454" w:type="dxa"/>
            <w:vMerge/>
            <w:tcBorders>
              <w:top w:val="single" w:sz="4" w:space="0" w:color="000000"/>
              <w:left w:val="single" w:sz="4" w:space="0" w:color="000000"/>
              <w:bottom w:val="single" w:sz="4" w:space="0" w:color="000000"/>
              <w:right w:val="single" w:sz="4" w:space="0" w:color="000000"/>
            </w:tcBorders>
            <w:vAlign w:val="center"/>
          </w:tcPr>
          <w:p w:rsidR="00876135" w:rsidRDefault="00876135">
            <w:pPr>
              <w:pStyle w:val="TableParagraph"/>
              <w:tabs>
                <w:tab w:val="left" w:pos="1502"/>
              </w:tabs>
              <w:kinsoku w:val="0"/>
              <w:overflowPunct w:val="0"/>
              <w:jc w:val="center"/>
              <w:rPr>
                <w:rFonts w:ascii="仿宋" w:eastAsia="仿宋" w:hAnsi="仿宋"/>
              </w:rPr>
            </w:pPr>
          </w:p>
        </w:tc>
        <w:tc>
          <w:tcPr>
            <w:tcW w:w="3459"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kinsoku w:val="0"/>
              <w:overflowPunct w:val="0"/>
              <w:jc w:val="center"/>
              <w:rPr>
                <w:rFonts w:ascii="仿宋" w:eastAsia="仿宋" w:hAnsi="仿宋"/>
              </w:rPr>
            </w:pPr>
            <w:r>
              <w:rPr>
                <w:rFonts w:ascii="仿宋" w:eastAsia="仿宋" w:hAnsi="仿宋" w:cs="宋体" w:hint="eastAsia"/>
              </w:rPr>
              <w:t>经费保障</w:t>
            </w:r>
          </w:p>
        </w:tc>
        <w:tc>
          <w:tcPr>
            <w:tcW w:w="2660" w:type="dxa"/>
            <w:tcBorders>
              <w:top w:val="single" w:sz="4" w:space="0" w:color="000000"/>
              <w:left w:val="single" w:sz="4" w:space="0" w:color="000000"/>
              <w:bottom w:val="single" w:sz="4" w:space="0" w:color="000000"/>
              <w:right w:val="single" w:sz="4" w:space="0" w:color="000000"/>
            </w:tcBorders>
            <w:vAlign w:val="center"/>
          </w:tcPr>
          <w:p w:rsidR="00876135" w:rsidRDefault="00190F7D">
            <w:pPr>
              <w:pStyle w:val="TableParagraph"/>
              <w:tabs>
                <w:tab w:val="left" w:pos="1502"/>
              </w:tabs>
              <w:kinsoku w:val="0"/>
              <w:overflowPunct w:val="0"/>
              <w:jc w:val="center"/>
              <w:rPr>
                <w:rFonts w:ascii="仿宋" w:eastAsia="仿宋" w:hAnsi="仿宋"/>
              </w:rPr>
            </w:pPr>
            <w:r>
              <w:rPr>
                <w:rFonts w:ascii="仿宋" w:eastAsia="仿宋" w:hAnsi="仿宋" w:cs="宋体" w:hint="eastAsia"/>
              </w:rPr>
              <w:sym w:font="Wingdings 2" w:char="0052"/>
            </w:r>
            <w:r>
              <w:rPr>
                <w:rFonts w:ascii="仿宋" w:eastAsia="仿宋" w:hAnsi="仿宋" w:cs="宋体" w:hint="eastAsia"/>
              </w:rPr>
              <w:t>是</w:t>
            </w:r>
            <w:r>
              <w:rPr>
                <w:rFonts w:ascii="仿宋" w:eastAsia="仿宋" w:hAnsi="仿宋" w:cs="宋体"/>
              </w:rPr>
              <w:tab/>
            </w:r>
            <w:r>
              <w:rPr>
                <w:rFonts w:ascii="仿宋" w:eastAsia="仿宋" w:hAnsi="仿宋" w:cs="宋体" w:hint="eastAsia"/>
              </w:rPr>
              <w:t>□否</w:t>
            </w:r>
          </w:p>
        </w:tc>
      </w:tr>
      <w:tr w:rsidR="00876135">
        <w:trPr>
          <w:trHeight w:hRule="exact" w:val="2307"/>
        </w:trPr>
        <w:tc>
          <w:tcPr>
            <w:tcW w:w="9573" w:type="dxa"/>
            <w:gridSpan w:val="3"/>
            <w:tcBorders>
              <w:top w:val="single" w:sz="4" w:space="0" w:color="000000"/>
              <w:left w:val="single" w:sz="4" w:space="0" w:color="000000"/>
              <w:bottom w:val="single" w:sz="4" w:space="0" w:color="000000"/>
              <w:right w:val="single" w:sz="4" w:space="0" w:color="000000"/>
            </w:tcBorders>
          </w:tcPr>
          <w:p w:rsidR="00876135" w:rsidRDefault="00190F7D">
            <w:pPr>
              <w:pStyle w:val="TableParagraph"/>
              <w:kinsoku w:val="0"/>
              <w:overflowPunct w:val="0"/>
              <w:jc w:val="both"/>
              <w:rPr>
                <w:rFonts w:ascii="仿宋" w:eastAsia="仿宋" w:hAnsi="仿宋"/>
              </w:rPr>
            </w:pPr>
            <w:r>
              <w:rPr>
                <w:rFonts w:ascii="仿宋" w:eastAsia="仿宋" w:hAnsi="仿宋" w:cs="宋体"/>
                <w:noProof/>
              </w:rPr>
              <w:drawing>
                <wp:anchor distT="0" distB="0" distL="114300" distR="114300" simplePos="0" relativeHeight="251662336" behindDoc="0" locked="0" layoutInCell="1" allowOverlap="1">
                  <wp:simplePos x="0" y="0"/>
                  <wp:positionH relativeFrom="column">
                    <wp:posOffset>2299970</wp:posOffset>
                  </wp:positionH>
                  <wp:positionV relativeFrom="paragraph">
                    <wp:posOffset>455295</wp:posOffset>
                  </wp:positionV>
                  <wp:extent cx="1318260" cy="636905"/>
                  <wp:effectExtent l="0" t="0" r="15240" b="1079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1318260" cy="636905"/>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4229735</wp:posOffset>
                  </wp:positionH>
                  <wp:positionV relativeFrom="paragraph">
                    <wp:posOffset>403860</wp:posOffset>
                  </wp:positionV>
                  <wp:extent cx="1276350" cy="575945"/>
                  <wp:effectExtent l="0" t="0" r="0" b="14605"/>
                  <wp:wrapNone/>
                  <wp:docPr id="304234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34582" name="图片 1"/>
                          <pic:cNvPicPr>
                            <a:picLocks noChangeAspect="1" noChangeArrowheads="1"/>
                          </pic:cNvPicPr>
                        </pic:nvPicPr>
                        <pic:blipFill>
                          <a:blip r:embed="rId18">
                            <a:clrChange>
                              <a:clrFrom>
                                <a:srgbClr val="949897">
                                  <a:alpha val="100000"/>
                                </a:srgbClr>
                              </a:clrFrom>
                              <a:clrTo>
                                <a:srgbClr val="949897">
                                  <a:alpha val="100000"/>
                                  <a:alpha val="0"/>
                                </a:srgbClr>
                              </a:clrTo>
                            </a:clrChange>
                            <a:extLst>
                              <a:ext uri="{28A0092B-C50C-407E-A947-70E740481C1C}">
                                <a14:useLocalDpi xmlns:a14="http://schemas.microsoft.com/office/drawing/2010/main" val="0"/>
                              </a:ext>
                            </a:extLst>
                          </a:blip>
                          <a:srcRect/>
                          <a:stretch>
                            <a:fillRect/>
                          </a:stretch>
                        </pic:blipFill>
                        <pic:spPr>
                          <a:xfrm>
                            <a:off x="0" y="0"/>
                            <a:ext cx="1276420" cy="576262"/>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586105</wp:posOffset>
                  </wp:positionH>
                  <wp:positionV relativeFrom="paragraph">
                    <wp:posOffset>365760</wp:posOffset>
                  </wp:positionV>
                  <wp:extent cx="1290320" cy="677545"/>
                  <wp:effectExtent l="0" t="0" r="5080" b="8255"/>
                  <wp:wrapNone/>
                  <wp:docPr id="555254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54189" name="图片 1"/>
                          <pic:cNvPicPr>
                            <a:picLocks noChangeAspect="1" noChangeArrowheads="1"/>
                          </pic:cNvPicPr>
                        </pic:nvPicPr>
                        <pic:blipFill>
                          <a:blip r:embed="rId19"/>
                          <a:srcRect/>
                          <a:stretch>
                            <a:fillRect/>
                          </a:stretch>
                        </pic:blipFill>
                        <pic:spPr>
                          <a:xfrm>
                            <a:off x="0" y="0"/>
                            <a:ext cx="1290320" cy="677545"/>
                          </a:xfrm>
                          <a:prstGeom prst="rect">
                            <a:avLst/>
                          </a:prstGeom>
                          <a:noFill/>
                          <a:ln>
                            <a:noFill/>
                          </a:ln>
                        </pic:spPr>
                      </pic:pic>
                    </a:graphicData>
                  </a:graphic>
                </wp:anchor>
              </w:drawing>
            </w:r>
            <w:r>
              <w:rPr>
                <w:rFonts w:ascii="仿宋" w:eastAsia="仿宋" w:hAnsi="仿宋" w:cs="宋体" w:hint="eastAsia"/>
              </w:rPr>
              <w:t>专家签字：</w:t>
            </w:r>
          </w:p>
        </w:tc>
      </w:tr>
    </w:tbl>
    <w:p w:rsidR="00876135" w:rsidRDefault="00876135">
      <w:pPr>
        <w:sectPr w:rsidR="00876135">
          <w:pgSz w:w="11910" w:h="16840"/>
          <w:pgMar w:top="1220" w:right="900" w:bottom="280" w:left="1200" w:header="720" w:footer="720" w:gutter="0"/>
          <w:cols w:space="720"/>
        </w:sectPr>
      </w:pPr>
    </w:p>
    <w:p w:rsidR="00876135" w:rsidRDefault="00190F7D">
      <w:pPr>
        <w:pStyle w:val="a5"/>
        <w:kinsoku w:val="0"/>
        <w:overflowPunct w:val="0"/>
        <w:spacing w:line="442" w:lineRule="exact"/>
        <w:ind w:left="1985"/>
      </w:pPr>
      <w:r>
        <w:lastRenderedPageBreak/>
        <w:t>10.</w:t>
      </w:r>
      <w:r>
        <w:rPr>
          <w:rFonts w:hint="eastAsia"/>
        </w:rPr>
        <w:t>医学类、公安类专业相关部门意见</w:t>
      </w:r>
    </w:p>
    <w:p w:rsidR="00876135" w:rsidRDefault="00876135">
      <w:pPr>
        <w:pStyle w:val="a5"/>
        <w:kinsoku w:val="0"/>
        <w:overflowPunct w:val="0"/>
        <w:ind w:left="0"/>
        <w:rPr>
          <w:sz w:val="20"/>
          <w:szCs w:val="20"/>
        </w:rPr>
      </w:pPr>
    </w:p>
    <w:p w:rsidR="00876135" w:rsidRDefault="00876135">
      <w:pPr>
        <w:pStyle w:val="a5"/>
        <w:kinsoku w:val="0"/>
        <w:overflowPunct w:val="0"/>
        <w:spacing w:before="13"/>
        <w:ind w:left="0"/>
        <w:rPr>
          <w:sz w:val="15"/>
          <w:szCs w:val="15"/>
        </w:rPr>
      </w:pPr>
    </w:p>
    <w:p w:rsidR="00876135" w:rsidRDefault="00190F7D">
      <w:pPr>
        <w:pStyle w:val="a5"/>
        <w:kinsoku w:val="0"/>
        <w:overflowPunct w:val="0"/>
        <w:spacing w:line="11872" w:lineRule="exact"/>
        <w:ind w:left="106"/>
        <w:rPr>
          <w:position w:val="-237"/>
          <w:sz w:val="20"/>
          <w:szCs w:val="20"/>
        </w:rPr>
      </w:pPr>
      <w:r>
        <w:rPr>
          <w:noProof/>
          <w:position w:val="-237"/>
          <w:sz w:val="20"/>
          <w:szCs w:val="20"/>
        </w:rPr>
        <mc:AlternateContent>
          <mc:Choice Requires="wpg">
            <w:drawing>
              <wp:inline distT="0" distB="0" distL="0" distR="0">
                <wp:extent cx="6085205" cy="7538720"/>
                <wp:effectExtent l="10160" t="11430" r="10160" b="3175"/>
                <wp:docPr id="1" name="Group 13"/>
                <wp:cNvGraphicFramePr/>
                <a:graphic xmlns:a="http://schemas.openxmlformats.org/drawingml/2006/main">
                  <a:graphicData uri="http://schemas.microsoft.com/office/word/2010/wordprocessingGroup">
                    <wpg:wgp>
                      <wpg:cNvGrpSpPr/>
                      <wpg:grpSpPr>
                        <a:xfrm>
                          <a:off x="0" y="0"/>
                          <a:ext cx="6085205" cy="7538720"/>
                          <a:chOff x="0" y="0"/>
                          <a:chExt cx="9583" cy="11872"/>
                        </a:xfrm>
                      </wpg:grpSpPr>
                      <wps:wsp>
                        <wps:cNvPr id="2" name="Freeform 14"/>
                        <wps:cNvSpPr/>
                        <wps:spPr bwMode="auto">
                          <a:xfrm>
                            <a:off x="9" y="9"/>
                            <a:ext cx="9564" cy="20"/>
                          </a:xfrm>
                          <a:custGeom>
                            <a:avLst/>
                            <a:gdLst>
                              <a:gd name="T0" fmla="*/ 0 w 9564"/>
                              <a:gd name="T1" fmla="*/ 0 h 20"/>
                              <a:gd name="T2" fmla="*/ 9563 w 9564"/>
                              <a:gd name="T3" fmla="*/ 0 h 20"/>
                            </a:gdLst>
                            <a:ahLst/>
                            <a:cxnLst>
                              <a:cxn ang="0">
                                <a:pos x="T0" y="T1"/>
                              </a:cxn>
                              <a:cxn ang="0">
                                <a:pos x="T2" y="T3"/>
                              </a:cxn>
                            </a:cxnLst>
                            <a:rect l="0" t="0" r="r" b="b"/>
                            <a:pathLst>
                              <a:path w="9564" h="20">
                                <a:moveTo>
                                  <a:pt x="0" y="0"/>
                                </a:moveTo>
                                <a:lnTo>
                                  <a:pt x="9563" y="0"/>
                                </a:lnTo>
                              </a:path>
                            </a:pathLst>
                          </a:custGeom>
                          <a:noFill/>
                          <a:ln w="6096">
                            <a:solidFill>
                              <a:srgbClr val="000000"/>
                            </a:solidFill>
                            <a:round/>
                          </a:ln>
                        </wps:spPr>
                        <wps:bodyPr rot="0" vert="horz" wrap="square" lIns="91440" tIns="45720" rIns="91440" bIns="45720" anchor="t" anchorCtr="0" upright="1">
                          <a:noAutofit/>
                        </wps:bodyPr>
                      </wps:wsp>
                      <wps:wsp>
                        <wps:cNvPr id="3" name="Freeform 15"/>
                        <wps:cNvSpPr/>
                        <wps:spPr bwMode="auto">
                          <a:xfrm>
                            <a:off x="4" y="4"/>
                            <a:ext cx="20" cy="11863"/>
                          </a:xfrm>
                          <a:custGeom>
                            <a:avLst/>
                            <a:gdLst>
                              <a:gd name="T0" fmla="*/ 0 w 20"/>
                              <a:gd name="T1" fmla="*/ 0 h 11863"/>
                              <a:gd name="T2" fmla="*/ 0 w 20"/>
                              <a:gd name="T3" fmla="*/ 11862 h 11863"/>
                            </a:gdLst>
                            <a:ahLst/>
                            <a:cxnLst>
                              <a:cxn ang="0">
                                <a:pos x="T0" y="T1"/>
                              </a:cxn>
                              <a:cxn ang="0">
                                <a:pos x="T2" y="T3"/>
                              </a:cxn>
                            </a:cxnLst>
                            <a:rect l="0" t="0" r="r" b="b"/>
                            <a:pathLst>
                              <a:path w="20" h="11863">
                                <a:moveTo>
                                  <a:pt x="0" y="0"/>
                                </a:moveTo>
                                <a:lnTo>
                                  <a:pt x="0" y="11862"/>
                                </a:lnTo>
                              </a:path>
                            </a:pathLst>
                          </a:custGeom>
                          <a:noFill/>
                          <a:ln w="6096">
                            <a:solidFill>
                              <a:srgbClr val="000000"/>
                            </a:solidFill>
                            <a:round/>
                          </a:ln>
                        </wps:spPr>
                        <wps:bodyPr rot="0" vert="horz" wrap="square" lIns="91440" tIns="45720" rIns="91440" bIns="45720" anchor="t" anchorCtr="0" upright="1">
                          <a:noAutofit/>
                        </wps:bodyPr>
                      </wps:wsp>
                      <wps:wsp>
                        <wps:cNvPr id="4" name="Freeform 16"/>
                        <wps:cNvSpPr/>
                        <wps:spPr bwMode="auto">
                          <a:xfrm>
                            <a:off x="9" y="11862"/>
                            <a:ext cx="9564" cy="20"/>
                          </a:xfrm>
                          <a:custGeom>
                            <a:avLst/>
                            <a:gdLst>
                              <a:gd name="T0" fmla="*/ 0 w 9564"/>
                              <a:gd name="T1" fmla="*/ 0 h 20"/>
                              <a:gd name="T2" fmla="*/ 9563 w 9564"/>
                              <a:gd name="T3" fmla="*/ 0 h 20"/>
                            </a:gdLst>
                            <a:ahLst/>
                            <a:cxnLst>
                              <a:cxn ang="0">
                                <a:pos x="T0" y="T1"/>
                              </a:cxn>
                              <a:cxn ang="0">
                                <a:pos x="T2" y="T3"/>
                              </a:cxn>
                            </a:cxnLst>
                            <a:rect l="0" t="0" r="r" b="b"/>
                            <a:pathLst>
                              <a:path w="9564" h="20">
                                <a:moveTo>
                                  <a:pt x="0" y="0"/>
                                </a:moveTo>
                                <a:lnTo>
                                  <a:pt x="9563" y="0"/>
                                </a:lnTo>
                              </a:path>
                            </a:pathLst>
                          </a:custGeom>
                          <a:noFill/>
                          <a:ln w="6095">
                            <a:solidFill>
                              <a:srgbClr val="000000"/>
                            </a:solidFill>
                            <a:round/>
                          </a:ln>
                        </wps:spPr>
                        <wps:bodyPr rot="0" vert="horz" wrap="square" lIns="91440" tIns="45720" rIns="91440" bIns="45720" anchor="t" anchorCtr="0" upright="1">
                          <a:noAutofit/>
                        </wps:bodyPr>
                      </wps:wsp>
                      <wps:wsp>
                        <wps:cNvPr id="5" name="Freeform 17"/>
                        <wps:cNvSpPr/>
                        <wps:spPr bwMode="auto">
                          <a:xfrm>
                            <a:off x="9577" y="4"/>
                            <a:ext cx="20" cy="11863"/>
                          </a:xfrm>
                          <a:custGeom>
                            <a:avLst/>
                            <a:gdLst>
                              <a:gd name="T0" fmla="*/ 0 w 20"/>
                              <a:gd name="T1" fmla="*/ 0 h 11863"/>
                              <a:gd name="T2" fmla="*/ 0 w 20"/>
                              <a:gd name="T3" fmla="*/ 11862 h 11863"/>
                            </a:gdLst>
                            <a:ahLst/>
                            <a:cxnLst>
                              <a:cxn ang="0">
                                <a:pos x="T0" y="T1"/>
                              </a:cxn>
                              <a:cxn ang="0">
                                <a:pos x="T2" y="T3"/>
                              </a:cxn>
                            </a:cxnLst>
                            <a:rect l="0" t="0" r="r" b="b"/>
                            <a:pathLst>
                              <a:path w="20" h="11863">
                                <a:moveTo>
                                  <a:pt x="0" y="0"/>
                                </a:moveTo>
                                <a:lnTo>
                                  <a:pt x="0" y="11862"/>
                                </a:lnTo>
                              </a:path>
                            </a:pathLst>
                          </a:custGeom>
                          <a:noFill/>
                          <a:ln w="6095">
                            <a:solidFill>
                              <a:srgbClr val="000000"/>
                            </a:solidFill>
                            <a:round/>
                          </a:ln>
                        </wps:spPr>
                        <wps:bodyPr rot="0" vert="horz" wrap="square" lIns="91440" tIns="45720" rIns="91440" bIns="45720" anchor="t" anchorCtr="0" upright="1">
                          <a:noAutofit/>
                        </wps:bodyPr>
                      </wps:wsp>
                      <wps:wsp>
                        <wps:cNvPr id="6" name="Text Box 18"/>
                        <wps:cNvSpPr txBox="1">
                          <a:spLocks noChangeArrowheads="1"/>
                        </wps:cNvSpPr>
                        <wps:spPr bwMode="auto">
                          <a:xfrm>
                            <a:off x="113" y="163"/>
                            <a:ext cx="7440" cy="240"/>
                          </a:xfrm>
                          <a:prstGeom prst="rect">
                            <a:avLst/>
                          </a:prstGeom>
                          <a:noFill/>
                          <a:ln>
                            <a:noFill/>
                          </a:ln>
                        </wps:spPr>
                        <wps:txbx>
                          <w:txbxContent>
                            <w:p w:rsidR="00FC5581" w:rsidRDefault="00FC5581">
                              <w:pPr>
                                <w:pStyle w:val="a5"/>
                                <w:kinsoku w:val="0"/>
                                <w:overflowPunct w:val="0"/>
                                <w:spacing w:line="240" w:lineRule="exact"/>
                                <w:ind w:left="0"/>
                                <w:rPr>
                                  <w:rFonts w:ascii="宋体" w:eastAsia="宋体" w:cs="宋体"/>
                                  <w:sz w:val="24"/>
                                  <w:szCs w:val="24"/>
                                </w:rPr>
                              </w:pPr>
                              <w:r>
                                <w:rPr>
                                  <w:rFonts w:ascii="仿宋" w:eastAsia="仿宋" w:hAnsi="仿宋" w:cs="仿宋" w:hint="eastAsia"/>
                                  <w:sz w:val="24"/>
                                  <w:szCs w:val="24"/>
                                </w:rPr>
                                <w:t>（应出具省级卫生部门、公安部门对增设专业意见的公函并加盖公章）</w:t>
                              </w:r>
                            </w:p>
                          </w:txbxContent>
                        </wps:txbx>
                        <wps:bodyPr rot="0" vert="horz" wrap="square" lIns="0" tIns="0" rIns="0" bIns="0" anchor="t" anchorCtr="0" upright="1">
                          <a:noAutofit/>
                        </wps:bodyPr>
                      </wps:wsp>
                    </wpg:wgp>
                  </a:graphicData>
                </a:graphic>
              </wp:inline>
            </w:drawing>
          </mc:Choice>
          <mc:Fallback>
            <w:pict>
              <v:group id="Group 13" o:spid="_x0000_s1026" style="width:479.15pt;height:593.6pt;mso-position-horizontal-relative:char;mso-position-vertical-relative:line" coordsize="9583,1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">
                <v:shape id="Freeform 14" o:spid="_x0000_s1027" style="position:absolute;left:9;top:9;width:9564;height:20;visibility:visible;mso-wrap-style:square;v-text-anchor:top" coordsize="95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" path="m,l9563,e" filled="f" strokeweight=".48pt">
                  <v:path arrowok="t" o:connecttype="custom" o:connectlocs="0,0;9563,0" o:connectangles="0,0"/>
                </v:shape>
                <v:shape id="Freeform 15" o:spid="_x0000_s1028" style="position:absolute;left:4;top:4;width:20;height:11863;visibility:visible;mso-wrap-style:square;v-text-anchor:top" coordsize="20,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" path="m,l,11862e" filled="f" strokeweight=".48pt">
                  <v:path arrowok="t" o:connecttype="custom" o:connectlocs="0,0;0,11862" o:connectangles="0,0"/>
                </v:shape>
                <v:shape id="Freeform 16" o:spid="_x0000_s1029" style="position:absolute;left:9;top:11862;width:9564;height:20;visibility:visible;mso-wrap-style:square;v-text-anchor:top" coordsize="95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" path="m,l9563,e" filled="f" strokeweight=".16931mm">
                  <v:path arrowok="t" o:connecttype="custom" o:connectlocs="0,0;9563,0" o:connectangles="0,0"/>
                </v:shape>
                <v:shape id="Freeform 17" o:spid="_x0000_s1030" style="position:absolute;left:9577;top:4;width:20;height:11863;visibility:visible;mso-wrap-style:square;v-text-anchor:top" coordsize="20,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" path="m,l,11862e" filled="f" strokeweight=".16931mm">
                  <v:path arrowok="t" o:connecttype="custom" o:connectlocs="0,0;0,11862" o:connectangles="0,0"/>
                </v:shape>
                <v:shapetype id="_x0000_t202" coordsize="21600,21600" o:spt="202" path="m,l,21600r21600,l21600,xe">
                  <v:stroke joinstyle="miter"/>
                  <v:path gradientshapeok="t" o:connecttype="rect"/>
                </v:shapetype>
                <v:shape id="Text Box 18" o:spid="_x0000_s1031" type="#_x0000_t202" style="position:absolute;left:113;top:163;width:74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FC5581" w:rsidRDefault="00FC5581">
                        <w:pPr>
                          <w:pStyle w:val="a5"/>
                          <w:kinsoku w:val="0"/>
                          <w:overflowPunct w:val="0"/>
                          <w:spacing w:line="240" w:lineRule="exact"/>
                          <w:ind w:left="0"/>
                          <w:rPr>
                            <w:rFonts w:ascii="宋体" w:eastAsia="宋体" w:cs="宋体"/>
                            <w:sz w:val="24"/>
                            <w:szCs w:val="24"/>
                          </w:rPr>
                        </w:pPr>
                        <w:r>
                          <w:rPr>
                            <w:rFonts w:ascii="仿宋" w:eastAsia="仿宋" w:hAnsi="仿宋" w:cs="仿宋" w:hint="eastAsia"/>
                            <w:sz w:val="24"/>
                            <w:szCs w:val="24"/>
                          </w:rPr>
                          <w:t>（应出具省级卫生部门、公安部门对增设专业意见的公函并加盖公章）</w:t>
                        </w:r>
                      </w:p>
                    </w:txbxContent>
                  </v:textbox>
                </v:shape>
                <w10:anchorlock/>
              </v:group>
            </w:pict>
          </mc:Fallback>
        </mc:AlternateContent>
      </w:r>
    </w:p>
    <w:sectPr w:rsidR="00876135">
      <w:pgSz w:w="11910" w:h="16840"/>
      <w:pgMar w:top="1220" w:right="90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7E4" w:rsidRDefault="003427E4" w:rsidP="00FC5581">
      <w:r>
        <w:separator/>
      </w:r>
    </w:p>
  </w:endnote>
  <w:endnote w:type="continuationSeparator" w:id="0">
    <w:p w:rsidR="003427E4" w:rsidRDefault="003427E4" w:rsidP="00FC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7E4" w:rsidRDefault="003427E4" w:rsidP="00FC5581">
      <w:r>
        <w:separator/>
      </w:r>
    </w:p>
  </w:footnote>
  <w:footnote w:type="continuationSeparator" w:id="0">
    <w:p w:rsidR="003427E4" w:rsidRDefault="003427E4" w:rsidP="00FC55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31F578"/>
    <w:multiLevelType w:val="singleLevel"/>
    <w:tmpl w:val="8531F578"/>
    <w:lvl w:ilvl="0">
      <w:start w:val="1"/>
      <w:numFmt w:val="decimal"/>
      <w:suff w:val="nothing"/>
      <w:lvlText w:val="（%1）"/>
      <w:lvlJc w:val="left"/>
    </w:lvl>
  </w:abstractNum>
  <w:abstractNum w:abstractNumId="1" w15:restartNumberingAfterBreak="0">
    <w:nsid w:val="3840ADB7"/>
    <w:multiLevelType w:val="singleLevel"/>
    <w:tmpl w:val="3840ADB7"/>
    <w:lvl w:ilvl="0">
      <w:start w:val="6"/>
      <w:numFmt w:val="chineseCounting"/>
      <w:suff w:val="nothing"/>
      <w:lvlText w:val="%1、"/>
      <w:lvlJc w:val="left"/>
      <w:rPr>
        <w:rFonts w:hint="eastAsia"/>
      </w:rPr>
    </w:lvl>
  </w:abstractNum>
  <w:abstractNum w:abstractNumId="2" w15:restartNumberingAfterBreak="0">
    <w:nsid w:val="5B7F6DF7"/>
    <w:multiLevelType w:val="multilevel"/>
    <w:tmpl w:val="5B7F6DF7"/>
    <w:lvl w:ilvl="0">
      <w:start w:val="1"/>
      <w:numFmt w:val="decimalEnclosedCircle"/>
      <w:lvlText w:val="%1"/>
      <w:lvlJc w:val="left"/>
      <w:pPr>
        <w:ind w:left="842" w:hanging="360"/>
      </w:pPr>
      <w:rPr>
        <w:rFonts w:hint="default"/>
        <w:b w:val="0"/>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oNotUseMarginsForDrawingGridOrigin/>
  <w:drawingGridHorizontalOrigin w:val="1800"/>
  <w:drawingGridVerticalOrigin w:val="1440"/>
  <w:doNotShadeFormData/>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AzMTI1MGM3NTA5MDM4YjRiODQxZjUzZjM4NzEzN2MifQ=="/>
  </w:docVars>
  <w:rsids>
    <w:rsidRoot w:val="0010608C"/>
    <w:rsid w:val="00034E18"/>
    <w:rsid w:val="000637A5"/>
    <w:rsid w:val="00067F64"/>
    <w:rsid w:val="000B7940"/>
    <w:rsid w:val="000C428A"/>
    <w:rsid w:val="0010608C"/>
    <w:rsid w:val="00112A32"/>
    <w:rsid w:val="00163E0F"/>
    <w:rsid w:val="00190F7D"/>
    <w:rsid w:val="001A39BB"/>
    <w:rsid w:val="001F7F79"/>
    <w:rsid w:val="00310275"/>
    <w:rsid w:val="003427E4"/>
    <w:rsid w:val="003472AC"/>
    <w:rsid w:val="00364E35"/>
    <w:rsid w:val="00390656"/>
    <w:rsid w:val="003D0777"/>
    <w:rsid w:val="00420E01"/>
    <w:rsid w:val="00451065"/>
    <w:rsid w:val="004666B3"/>
    <w:rsid w:val="004B7132"/>
    <w:rsid w:val="004C36A4"/>
    <w:rsid w:val="004D158A"/>
    <w:rsid w:val="00590E5B"/>
    <w:rsid w:val="005D0F98"/>
    <w:rsid w:val="005E21F7"/>
    <w:rsid w:val="00611511"/>
    <w:rsid w:val="00630D27"/>
    <w:rsid w:val="00634805"/>
    <w:rsid w:val="006558CC"/>
    <w:rsid w:val="006C40B7"/>
    <w:rsid w:val="006E5AE5"/>
    <w:rsid w:val="00733269"/>
    <w:rsid w:val="007368E0"/>
    <w:rsid w:val="00794776"/>
    <w:rsid w:val="00876135"/>
    <w:rsid w:val="00876A4F"/>
    <w:rsid w:val="008A6282"/>
    <w:rsid w:val="00910799"/>
    <w:rsid w:val="009C1D18"/>
    <w:rsid w:val="009E6B07"/>
    <w:rsid w:val="00A522E3"/>
    <w:rsid w:val="00A62EA4"/>
    <w:rsid w:val="00A6618A"/>
    <w:rsid w:val="00A90EDE"/>
    <w:rsid w:val="00AD2F16"/>
    <w:rsid w:val="00BC4826"/>
    <w:rsid w:val="00C168C0"/>
    <w:rsid w:val="00CB447F"/>
    <w:rsid w:val="00CC45A9"/>
    <w:rsid w:val="00D966A2"/>
    <w:rsid w:val="00DA4C41"/>
    <w:rsid w:val="00E06BF8"/>
    <w:rsid w:val="00E23160"/>
    <w:rsid w:val="00E45D5F"/>
    <w:rsid w:val="00F1472E"/>
    <w:rsid w:val="00FB00C7"/>
    <w:rsid w:val="00FC375C"/>
    <w:rsid w:val="00FC5581"/>
    <w:rsid w:val="02785724"/>
    <w:rsid w:val="03AD3CDD"/>
    <w:rsid w:val="06212022"/>
    <w:rsid w:val="071739EE"/>
    <w:rsid w:val="11413957"/>
    <w:rsid w:val="132C2DD3"/>
    <w:rsid w:val="1C91689D"/>
    <w:rsid w:val="240A516A"/>
    <w:rsid w:val="24AD5DEE"/>
    <w:rsid w:val="24E365DC"/>
    <w:rsid w:val="25B67B95"/>
    <w:rsid w:val="283F050A"/>
    <w:rsid w:val="28493C68"/>
    <w:rsid w:val="29D532CB"/>
    <w:rsid w:val="3A584816"/>
    <w:rsid w:val="3AA26944"/>
    <w:rsid w:val="3ACF167E"/>
    <w:rsid w:val="3EF2647E"/>
    <w:rsid w:val="410010AC"/>
    <w:rsid w:val="430F4175"/>
    <w:rsid w:val="43187B2D"/>
    <w:rsid w:val="43EC4AB3"/>
    <w:rsid w:val="4C360F71"/>
    <w:rsid w:val="4C85131E"/>
    <w:rsid w:val="50E613C3"/>
    <w:rsid w:val="52DF616E"/>
    <w:rsid w:val="59C36A7A"/>
    <w:rsid w:val="5AA2358A"/>
    <w:rsid w:val="5BCC1730"/>
    <w:rsid w:val="5E8854D2"/>
    <w:rsid w:val="603B318E"/>
    <w:rsid w:val="61D75B94"/>
    <w:rsid w:val="64B00055"/>
    <w:rsid w:val="65396485"/>
    <w:rsid w:val="72312642"/>
    <w:rsid w:val="72B74832"/>
    <w:rsid w:val="761414A6"/>
    <w:rsid w:val="7CCB2214"/>
    <w:rsid w:val="7DC54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5AE43C1"/>
  <w14:defaultImageDpi w14:val="0"/>
  <w15:docId w15:val="{633CCC73-1749-495D-B2B1-0EEBD9249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1"/>
    <w:uiPriority w:val="1"/>
    <w:qFormat/>
    <w:pPr>
      <w:widowControl w:val="0"/>
      <w:autoSpaceDE w:val="0"/>
      <w:autoSpaceDN w:val="0"/>
      <w:adjustRightInd w:val="0"/>
    </w:pPr>
    <w:rPr>
      <w:rFonts w:eastAsiaTheme="minorEastAsia"/>
      <w:sz w:val="24"/>
      <w:szCs w:val="24"/>
    </w:rPr>
  </w:style>
  <w:style w:type="paragraph" w:styleId="1">
    <w:name w:val="heading 1"/>
    <w:basedOn w:val="a"/>
    <w:next w:val="a"/>
    <w:qFormat/>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link w:val="a6"/>
    <w:uiPriority w:val="1"/>
    <w:qFormat/>
    <w:pPr>
      <w:ind w:left="1618"/>
    </w:pPr>
    <w:rPr>
      <w:rFonts w:ascii="黑体" w:eastAsia="黑体" w:cs="黑体"/>
      <w:sz w:val="36"/>
      <w:szCs w:val="36"/>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character" w:styleId="ad">
    <w:name w:val="Strong"/>
    <w:basedOn w:val="a0"/>
    <w:uiPriority w:val="22"/>
    <w:qFormat/>
    <w:rPr>
      <w:b/>
    </w:rPr>
  </w:style>
  <w:style w:type="character" w:styleId="ae">
    <w:name w:val="Hyperlink"/>
    <w:basedOn w:val="a0"/>
    <w:uiPriority w:val="99"/>
    <w:semiHidden/>
    <w:unhideWhenUsed/>
    <w:qFormat/>
    <w:rPr>
      <w:color w:val="0000FF"/>
      <w:u w:val="single"/>
    </w:rPr>
  </w:style>
  <w:style w:type="character" w:styleId="af">
    <w:name w:val="annotation reference"/>
    <w:qFormat/>
    <w:rPr>
      <w:sz w:val="21"/>
      <w:szCs w:val="21"/>
    </w:rPr>
  </w:style>
  <w:style w:type="character" w:customStyle="1" w:styleId="a6">
    <w:name w:val="正文文本 字符"/>
    <w:basedOn w:val="a0"/>
    <w:link w:val="a5"/>
    <w:uiPriority w:val="99"/>
    <w:semiHidden/>
    <w:qFormat/>
    <w:locked/>
    <w:rPr>
      <w:rFonts w:ascii="Times New Roman" w:hAnsi="Times New Roman" w:cs="Times New Roman"/>
      <w:kern w:val="0"/>
      <w:sz w:val="24"/>
      <w:szCs w:val="24"/>
    </w:rPr>
  </w:style>
  <w:style w:type="paragraph" w:styleId="af0">
    <w:name w:val="List Paragraph"/>
    <w:basedOn w:val="a"/>
    <w:uiPriority w:val="1"/>
    <w:qFormat/>
  </w:style>
  <w:style w:type="paragraph" w:customStyle="1" w:styleId="TableParagraph">
    <w:name w:val="Table Paragraph"/>
    <w:basedOn w:val="a"/>
    <w:uiPriority w:val="1"/>
    <w:qFormat/>
  </w:style>
  <w:style w:type="character" w:customStyle="1" w:styleId="aa">
    <w:name w:val="页眉 字符"/>
    <w:basedOn w:val="a0"/>
    <w:link w:val="a9"/>
    <w:uiPriority w:val="99"/>
    <w:qFormat/>
    <w:locked/>
    <w:rPr>
      <w:rFonts w:ascii="Times New Roman" w:hAnsi="Times New Roman" w:cs="Times New Roman"/>
      <w:kern w:val="0"/>
      <w:sz w:val="18"/>
      <w:szCs w:val="18"/>
    </w:rPr>
  </w:style>
  <w:style w:type="character" w:customStyle="1" w:styleId="a8">
    <w:name w:val="页脚 字符"/>
    <w:basedOn w:val="a0"/>
    <w:link w:val="a7"/>
    <w:uiPriority w:val="99"/>
    <w:qFormat/>
    <w:locked/>
    <w:rPr>
      <w:rFonts w:ascii="Times New Roman" w:hAnsi="Times New Roman" w:cs="Times New Roman"/>
      <w:kern w:val="0"/>
      <w:sz w:val="18"/>
      <w:szCs w:val="18"/>
    </w:rPr>
  </w:style>
  <w:style w:type="paragraph" w:customStyle="1" w:styleId="10">
    <w:name w:val="正文1"/>
    <w:qFormat/>
    <w:pPr>
      <w:jc w:val="both"/>
    </w:pPr>
    <w:rPr>
      <w:kern w:val="2"/>
      <w:sz w:val="21"/>
      <w:szCs w:val="21"/>
    </w:rPr>
  </w:style>
  <w:style w:type="character" w:customStyle="1" w:styleId="a4">
    <w:name w:val="批注文字 字符"/>
    <w:basedOn w:val="a0"/>
    <w:link w:val="a3"/>
    <w:uiPriority w:val="99"/>
    <w:semiHidden/>
    <w:qFormat/>
    <w:rPr>
      <w:rFonts w:ascii="Times New Roman" w:hAnsi="Times New Roman"/>
      <w:sz w:val="24"/>
      <w:szCs w:val="24"/>
    </w:rPr>
  </w:style>
  <w:style w:type="character" w:customStyle="1" w:styleId="ac">
    <w:name w:val="批注主题 字符"/>
    <w:basedOn w:val="a4"/>
    <w:link w:val="ab"/>
    <w:uiPriority w:val="99"/>
    <w:semiHidden/>
    <w:qFormat/>
    <w:rPr>
      <w:rFonts w:ascii="Times New Roman" w:hAnsi="Times New Roman"/>
      <w:b/>
      <w:bCs/>
      <w:sz w:val="24"/>
      <w:szCs w:val="24"/>
    </w:rPr>
  </w:style>
  <w:style w:type="paragraph" w:customStyle="1" w:styleId="Default">
    <w:name w:val="Default"/>
    <w:qFormat/>
    <w:pPr>
      <w:widowControl w:val="0"/>
      <w:autoSpaceDE w:val="0"/>
      <w:autoSpaceDN w:val="0"/>
      <w:adjustRightInd w:val="0"/>
    </w:pPr>
    <w:rPr>
      <w:rFonts w:ascii="仿宋_GB2312" w:hAnsi="仿宋_GB2312" w:cs="仿宋_GB2312"/>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chinairn.com/report/20190628/09385624.html?id=1714710&amp;name=HuangWenYu"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www.chinairn.com/report/20190628/09385624.html?id=1714710&amp;name=HuangWenYu"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741176-7F56-4319-9A1E-6AA174E84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2975</Words>
  <Characters>16961</Characters>
  <Application>Microsoft Office Word</Application>
  <DocSecurity>0</DocSecurity>
  <Lines>141</Lines>
  <Paragraphs>39</Paragraphs>
  <ScaleCrop>false</ScaleCrop>
  <Company>Chinese ORG</Company>
  <LinksUpToDate>false</LinksUpToDate>
  <CharactersWithSpaces>19897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普通高等学校本科专业设置管理规定</dc:title>
  <dc:creator>MC SYSTEM</dc:creator>
  <cp:lastModifiedBy>HOHAI</cp:lastModifiedBy>
  <cp:revision>6</cp:revision>
  <dcterms:created xsi:type="dcterms:W3CDTF">2023-07-21T03:09:00Z</dcterms:created>
  <dcterms:modified xsi:type="dcterms:W3CDTF">2023-07-21T04:34:00Z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y fmtid="{D5CDD505-2E9C-101B-9397-08002B2CF9AE}" pid="3" name="KSOProductBuildVer">
    <vt:lpwstr>2052-11.1.0.14309</vt:lpwstr>
  </property>
  <property fmtid="{D5CDD505-2E9C-101B-9397-08002B2CF9AE}" pid="4" name="ICV">
    <vt:lpwstr>5CEDC17654E44BA0A2A5AA589BDC0360</vt:lpwstr>
  </property>
</Properties>
</file>